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二道桥乡涉企行政检查年度工作计划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baseline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根据额敏县行政执法协调监督局《关于报送涉企行政检查相关材料的通知》要求，我乡严格对照下放的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val="en-US" w:eastAsia="zh-CN"/>
        </w:rPr>
        <w:t>32项行政处罚事项，依据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</w:rPr>
        <w:t>《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中华人民共和国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</w:rPr>
        <w:t>行政处罚法》《优化营商环境条例》等法律法规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，坚决避免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</w:rPr>
        <w:t>重复检查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</w:rPr>
        <w:t>将检查与指导服务相结合，助力企业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依法依规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</w:rPr>
        <w:t>经营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，现制定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val="en-US" w:eastAsia="zh-CN"/>
        </w:rPr>
        <w:t>2025年度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涉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</w:rPr>
        <w:t>企业行政检查工作计划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shd w:val="clear" w:color="auto" w:fill="FCFCFC"/>
          <w:vertAlign w:val="baseline"/>
          <w:lang w:eastAsia="zh-CN"/>
        </w:rPr>
        <w:t>。</w:t>
      </w:r>
    </w:p>
    <w:p>
      <w:pPr>
        <w:ind w:firstLine="620" w:firstLineChars="200"/>
        <w:jc w:val="both"/>
        <w:rPr>
          <w:rFonts w:hint="eastAsia" w:ascii="黑体" w:hAnsi="黑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1"/>
          <w:szCs w:val="31"/>
          <w:lang w:val="en-US" w:eastAsia="zh-CN" w:bidi="ar"/>
        </w:rPr>
        <w:t>一、工作目标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 规范涉企行政检查行为，优化营商环境，减轻企业负担。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 依法履行监管职责，确保安全生产、环境保护、产品质量等重点领域合规经营。  </w:t>
      </w:r>
      <w:bookmarkStart w:id="0" w:name="_GoBack"/>
      <w:bookmarkEnd w:id="0"/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 推行“双随机、一公开”监管模式，实现检查透明化、规范化。  </w:t>
      </w:r>
    </w:p>
    <w:p>
      <w:pPr>
        <w:ind w:firstLine="640" w:firstLineChars="200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二、检查原则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1.合法合规：严格依据法律法规开展检查，杜绝随意检查、重复检查。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 分类监管：根据企业信用等级、行业风险程度实施差异化检查频次。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 服务导向：坚持检查与指导并重，帮助企业整改问题。  </w:t>
      </w:r>
    </w:p>
    <w:p>
      <w:pPr>
        <w:ind w:firstLine="640" w:firstLineChars="200"/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三、检查范围及重点领域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 检查对象：辖区内工业企业、商贸企业、餐饮服务单位、建筑工地等。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 重点领域：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安全生产：消防设施、特种设备、危化品管理。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环境保护：排污许可、固废处置、噪声扬尘治理。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市场监管：食品卫生、产品质量、虚假广告。  </w:t>
      </w:r>
    </w:p>
    <w:p>
      <w:pPr>
        <w:ind w:firstLine="620" w:firstLineChars="200"/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劳动保护：劳动合同、工资支付、社保缴纳。  </w:t>
      </w:r>
    </w:p>
    <w:p>
      <w:pPr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四、检查方式及频次 </w:t>
      </w:r>
    </w:p>
    <w:p>
      <w:pPr>
        <w:ind w:firstLine="620" w:firstLineChars="200"/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1.常规检查：每季度开展1次综合检查，覆盖重点行业企业。对高风险企业（如化工、建筑）每2个月抽查1次。  </w:t>
      </w:r>
    </w:p>
    <w:p>
      <w:pPr>
        <w:ind w:firstLine="620" w:firstLineChars="200"/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 专项检查：结合节假日、重大活动开展专项治理（如“春节前食品安全检查”“夏季防汛安全生产检查”）。  </w:t>
      </w:r>
    </w:p>
    <w:p>
      <w:pPr>
        <w:ind w:firstLine="620" w:firstLineChars="200"/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3.“双随机”检查：通过系统随机抽取检查对象和执法人员，全年覆盖率不低于30%。  </w:t>
      </w:r>
    </w:p>
    <w:p>
      <w:pPr>
        <w:ind w:firstLine="640" w:firstLineChars="20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五、工作流程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 计划备案：提前向县（区）司法、市场监管部门备案检查计划。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 现场检查：出示执法证件，填写检查记录表，由企业负责人签字确认。  </w:t>
      </w:r>
    </w:p>
    <w:p>
      <w:pPr>
        <w:ind w:firstLine="62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 问题处理：轻微问题：当场指导整改。严重违规：下发《限期整改通知书》并跟踪复查。违法行为：依法移送行政执法部门。  </w:t>
      </w:r>
    </w:p>
    <w:p>
      <w:pPr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六、保障措施</w:t>
      </w:r>
    </w:p>
    <w:p>
      <w:pPr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1. 人员培训：组织执法人员参加法规和业务培训，提升水平。  </w:t>
      </w:r>
    </w:p>
    <w:p>
      <w:pPr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2. 企业沟通：每半年召开1次企业座谈会，听取意见建议。  </w:t>
      </w:r>
    </w:p>
    <w:p>
      <w:pPr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3. 监督机制：设立投诉电话（18590513890），接受企业监督。  </w:t>
      </w:r>
    </w:p>
    <w:p>
      <w:pPr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                     额敏县二道桥乡人民政府</w:t>
      </w:r>
    </w:p>
    <w:p>
      <w:pPr>
        <w:jc w:val="both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                         2025年6月30日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6614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03C49"/>
    <w:rsid w:val="028B1975"/>
    <w:rsid w:val="06552668"/>
    <w:rsid w:val="0EFE17EA"/>
    <w:rsid w:val="103425BC"/>
    <w:rsid w:val="133A69A8"/>
    <w:rsid w:val="18EC2BE9"/>
    <w:rsid w:val="1ED54CA9"/>
    <w:rsid w:val="25FC198B"/>
    <w:rsid w:val="2F324E61"/>
    <w:rsid w:val="30206B2F"/>
    <w:rsid w:val="384278CB"/>
    <w:rsid w:val="39FF2DB7"/>
    <w:rsid w:val="3DC03C49"/>
    <w:rsid w:val="496F0BFB"/>
    <w:rsid w:val="5DB4008F"/>
    <w:rsid w:val="6AAC7684"/>
    <w:rsid w:val="6CD9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786</Words>
  <Characters>821</Characters>
  <Lines>0</Lines>
  <Paragraphs>0</Paragraphs>
  <TotalTime>1</TotalTime>
  <ScaleCrop>false</ScaleCrop>
  <LinksUpToDate>false</LinksUpToDate>
  <CharactersWithSpaces>962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2025-06-30T04:00:00Z</dcterms:created>
  <dc:creator>♚</dc:creator>
  <cp:lastModifiedBy>Administrator</cp:lastModifiedBy>
  <dcterms:modified xsi:type="dcterms:W3CDTF">2025-08-22T03:37:07Z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F6F885ECD98C48859B9C0147480B30C8_11</vt:lpwstr>
  </property>
  <property fmtid="{D5CDD505-2E9C-101B-9397-08002B2CF9AE}" pid="4" name="KSOTemplateDocerSaveRecord">
    <vt:lpwstr>eyJoZGlkIjoiMzEwNTM5NzYwMDRjMzkwZTVkZjY2ODkwMGIxNGU0OTUiLCJ1c2VySWQiOiI0NTUwMzg0ODQifQ==</vt:lpwstr>
  </property>
</Properties>
</file>