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0" t="19050" r="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1pt;height:0pt;width:441pt;z-index:251714560;mso-width-relative:page;mso-height-relative:page;" filled="f" stroked="t" coordsize="21600,21600" o:gfxdata="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V7g30gAAAAUBAAAP&#10;AAAAAAAAAAEAIAAAACIAAABkcnMvZG93bnJldi54bWxQSwECFAAUAAAACACHTuJAzW0RHe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恢复供电（供应民用爆炸物品）通知书</w:t>
      </w:r>
    </w:p>
    <w:bookmarkEnd w:id="0"/>
    <w:p>
      <w:pPr>
        <w:spacing w:line="600" w:lineRule="exact"/>
        <w:jc w:val="center"/>
        <w:rPr>
          <w:rFonts w:ascii="仿宋_GB2312" w:hAnsi="黑体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（额）应急恢复通〔2021〕   号</w:t>
      </w:r>
    </w:p>
    <w:p>
      <w:pPr>
        <w:spacing w:line="520" w:lineRule="exact"/>
        <w:rPr>
          <w:rFonts w:ascii="黑体" w:hAnsi="黑体" w:eastAsia="黑体" w:cs="Calibri"/>
          <w:sz w:val="24"/>
          <w:szCs w:val="24"/>
          <w:u w:val="single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eastAsia="仿宋_GB2312" w:cs="宋体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4"/>
        </w:rPr>
        <w:t>: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本机关</w:t>
      </w:r>
      <w:r>
        <w:rPr>
          <w:rFonts w:hint="eastAsia" w:ascii="仿宋_GB2312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2</w:t>
      </w:r>
      <w:r>
        <w:rPr>
          <w:rFonts w:hint="eastAsia" w:ascii="仿宋_GB2312" w:hAnsi="仿宋" w:eastAsia="仿宋_GB2312" w:cs="Calibri"/>
          <w:sz w:val="24"/>
          <w:szCs w:val="24"/>
        </w:rPr>
        <w:t>日依法对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X厂 </w:t>
      </w:r>
      <w:r>
        <w:rPr>
          <w:rFonts w:hint="eastAsia" w:ascii="仿宋_GB2312" w:hAnsi="仿宋" w:eastAsia="仿宋_GB2312" w:cs="Calibri"/>
          <w:sz w:val="24"/>
          <w:szCs w:val="24"/>
        </w:rPr>
        <w:t>作出了停止</w:t>
      </w:r>
      <w:r>
        <w:rPr>
          <w:rFonts w:hint="eastAsia" w:ascii="仿宋_GB2312" w:eastAsia="仿宋_GB2312" w:cs="宋体"/>
          <w:sz w:val="24"/>
          <w:szCs w:val="24"/>
          <w:u w:val="single"/>
        </w:rPr>
        <w:t>供电</w:t>
      </w:r>
      <w:r>
        <w:rPr>
          <w:rFonts w:hint="eastAsia" w:ascii="仿宋_GB2312" w:hAnsi="仿宋" w:eastAsia="仿宋_GB2312" w:cs="Calibri"/>
          <w:sz w:val="24"/>
          <w:szCs w:val="24"/>
        </w:rPr>
        <w:t>的措施，该单位已于</w:t>
      </w:r>
      <w:r>
        <w:rPr>
          <w:rFonts w:hint="eastAsia" w:ascii="仿宋_GB2312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月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6</w:t>
      </w:r>
      <w:r>
        <w:rPr>
          <w:rFonts w:hint="eastAsia" w:ascii="仿宋_GB2312" w:hAnsi="仿宋" w:eastAsia="仿宋_GB2312" w:cs="Calibri"/>
          <w:sz w:val="24"/>
          <w:szCs w:val="24"/>
        </w:rPr>
        <w:t>日依法履行了相关行政决定、采取相应措施消除事故隐患，依据《中华人民共和国安全生产法》第六十七条第二款规定，本机关决定对该单位解除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停止供电</w:t>
      </w:r>
      <w:r>
        <w:rPr>
          <w:rFonts w:hint="eastAsia" w:ascii="仿宋_GB2312" w:hAnsi="仿宋" w:eastAsia="仿宋_GB2312" w:cs="Calibri"/>
          <w:sz w:val="24"/>
          <w:szCs w:val="24"/>
        </w:rPr>
        <w:t>措施。请你单位于</w:t>
      </w:r>
      <w:r>
        <w:rPr>
          <w:rFonts w:hint="eastAsia" w:ascii="仿宋_GB2312" w:hAnsi="仿宋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宋体"/>
          <w:sz w:val="24"/>
          <w:szCs w:val="24"/>
          <w:u w:val="single"/>
        </w:rPr>
        <w:t>7</w:t>
      </w:r>
      <w:r>
        <w:rPr>
          <w:rFonts w:hint="eastAsia" w:ascii="仿宋_GB2312" w:hAnsi="仿宋" w:eastAsia="仿宋_GB2312" w:cs="Calibri"/>
          <w:sz w:val="24"/>
          <w:szCs w:val="24"/>
        </w:rPr>
        <w:t>日</w:t>
      </w:r>
      <w:r>
        <w:rPr>
          <w:rFonts w:hint="eastAsia" w:ascii="仿宋_GB2312" w:hAnsi="仿宋" w:eastAsia="仿宋_GB2312" w:cs="宋体"/>
          <w:sz w:val="24"/>
          <w:szCs w:val="24"/>
          <w:u w:val="single"/>
        </w:rPr>
        <w:t>16</w:t>
      </w:r>
      <w:r>
        <w:rPr>
          <w:rFonts w:hint="eastAsia" w:ascii="仿宋_GB2312" w:hAnsi="仿宋" w:eastAsia="仿宋_GB2312" w:cs="Calibri"/>
          <w:sz w:val="24"/>
          <w:szCs w:val="24"/>
        </w:rPr>
        <w:t>时</w:t>
      </w:r>
      <w:r>
        <w:rPr>
          <w:rFonts w:hint="eastAsia" w:ascii="仿宋_GB2312" w:hAnsi="仿宋" w:eastAsia="仿宋_GB2312" w:cs="宋体"/>
          <w:sz w:val="24"/>
          <w:szCs w:val="24"/>
          <w:u w:val="single"/>
        </w:rPr>
        <w:t>00</w:t>
      </w:r>
      <w:r>
        <w:rPr>
          <w:rFonts w:hint="eastAsia" w:ascii="仿宋_GB2312" w:hAnsi="仿宋" w:eastAsia="仿宋_GB2312" w:cs="Calibri"/>
          <w:sz w:val="24"/>
          <w:szCs w:val="24"/>
        </w:rPr>
        <w:t>分对该单位给予恢复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供电</w:t>
      </w:r>
      <w:r>
        <w:rPr>
          <w:rFonts w:hint="eastAsia" w:ascii="仿宋_GB2312" w:hAnsi="仿宋" w:eastAsia="仿宋_GB2312" w:cs="Calibri"/>
          <w:sz w:val="24"/>
          <w:szCs w:val="24"/>
        </w:rPr>
        <w:t>，请给予配合。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20"/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20"/>
      </w:pPr>
    </w:p>
    <w:p>
      <w:pPr>
        <w:ind w:firstLine="570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</w:t>
      </w:r>
    </w:p>
    <w:p>
      <w:pPr>
        <w:ind w:firstLine="570"/>
        <w:jc w:val="center"/>
        <w:rPr>
          <w:rFonts w:ascii="仿宋_GB2312" w:hAnsi="仿宋" w:eastAsia="仿宋_GB2312" w:cs="Calibri"/>
          <w:sz w:val="24"/>
          <w:szCs w:val="24"/>
        </w:rPr>
      </w:pPr>
    </w:p>
    <w:p>
      <w:pPr>
        <w:jc w:val="both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</w:t>
      </w:r>
    </w:p>
    <w:p>
      <w:pPr>
        <w:ind w:firstLine="570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</w:t>
      </w:r>
    </w:p>
    <w:p>
      <w:pPr>
        <w:ind w:firstLine="570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20" w:lineRule="exact"/>
        <w:ind w:firstLine="6120" w:firstLineChars="2550"/>
        <w:jc w:val="lef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2021年1月3日</w:t>
      </w:r>
    </w:p>
    <w:p>
      <w:pPr>
        <w:pStyle w:val="2"/>
        <w:ind w:firstLine="420"/>
      </w:pP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15584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knY5dAAAAAEAQAADwAA&#10;AAAAAAABACAAAAAiAAAAZHJzL2Rvd25yZXYueG1sUEsBAhQAFAAAAAgAh07iQGqJUDLlAQAAsQMA&#10;AA4AAAAAAAAAAQAgAAAAHwEAAGRycy9lMm9Eb2MueG1sUEsFBgAAAAAGAAYAWQEAAHYFAAAAAA=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本文书一式两份：一份由应急管理部门备案，一份交相关单位。</w:t>
      </w:r>
    </w:p>
    <w:p>
      <w:pPr>
        <w:pStyle w:val="2"/>
        <w:jc w:val="right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2020-12-04T10:24:53Z</dcterms:created>
  <dc:creator>Administrator</dc:creator>
  <cp:lastModifiedBy>北方姑娘</cp:lastModifiedBy>
  <dcterms:modified xsi:type="dcterms:W3CDTF">2020-12-04T10:25:08Z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