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华文中宋"/>
          <w:b/>
          <w:sz w:val="44"/>
          <w:szCs w:val="44"/>
        </w:rPr>
      </w:pPr>
      <w:r>
        <w:rPr>
          <w:rFonts w:hint="eastAsia" w:ascii="仿宋_GB2312" w:hAnsi="华文中宋" w:eastAsia="仿宋_GB2312" w:cs="华文中宋"/>
          <w:b/>
          <w:sz w:val="44"/>
          <w:szCs w:val="44"/>
          <w:u w:val="single"/>
        </w:rPr>
        <w:t>额敏县</w:t>
      </w:r>
      <w:r>
        <w:rPr>
          <w:rFonts w:hint="eastAsia" w:ascii="仿宋_GB2312" w:hAnsi="华文中宋" w:eastAsia="仿宋_GB2312" w:cs="华文中宋"/>
          <w:b/>
          <w:sz w:val="44"/>
          <w:szCs w:val="44"/>
        </w:rPr>
        <w:t>应急管理局</w:t>
      </w:r>
    </w:p>
    <w:p>
      <w:pPr>
        <w:spacing w:line="560" w:lineRule="exact"/>
        <w:jc w:val="center"/>
        <w:rPr>
          <w:rFonts w:ascii="仿宋_GB2312" w:hAnsi="华文中宋" w:eastAsia="仿宋_GB2312" w:cs="华文中宋"/>
          <w:b/>
          <w:sz w:val="44"/>
          <w:szCs w:val="44"/>
        </w:rPr>
      </w:pPr>
      <w:r>
        <w:rPr>
          <w:rFonts w:hint="eastAsia" w:ascii="仿宋_GB2312" w:hAnsi="华文中宋" w:eastAsia="仿宋_GB2312" w:cs="华文中宋"/>
          <w:b/>
          <w:sz w:val="44"/>
          <w:szCs w:val="44"/>
        </w:rPr>
        <w:t>安全生产违法案件</w:t>
      </w:r>
    </w:p>
    <w:p>
      <w:pPr>
        <w:spacing w:line="560" w:lineRule="exact"/>
        <w:jc w:val="center"/>
        <w:rPr>
          <w:rFonts w:ascii="仿宋_GB2312" w:hAnsi="华文中宋" w:eastAsia="仿宋_GB2312" w:cs="华文中宋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华文中宋"/>
          <w:b/>
          <w:sz w:val="44"/>
          <w:szCs w:val="44"/>
        </w:rPr>
        <w:t>案卷（首页）</w:t>
      </w:r>
    </w:p>
    <w:bookmarkEnd w:id="0"/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（额）应急案〔2021〕1号</w:t>
      </w:r>
    </w:p>
    <w:p>
      <w:pPr>
        <w:spacing w:line="560" w:lineRule="exact"/>
        <w:rPr>
          <w:rFonts w:ascii="仿宋" w:hAnsi="仿宋" w:eastAsia="仿宋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案件名称：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</w:t>
      </w:r>
      <w:r>
        <w:rPr>
          <w:rFonts w:ascii="仿宋" w:hAnsi="仿宋" w:eastAsia="仿宋" w:cs="Calibri"/>
          <w:sz w:val="24"/>
          <w:szCs w:val="24"/>
          <w:u w:val="single"/>
        </w:rPr>
        <w:t xml:space="preserve">                  </w:t>
      </w:r>
    </w:p>
    <w:p>
      <w:pPr>
        <w:spacing w:line="160" w:lineRule="exact"/>
        <w:rPr>
          <w:rFonts w:ascii="仿宋" w:hAnsi="仿宋" w:eastAsia="仿宋" w:cs="Calibri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</w:trPr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案由</w:t>
            </w:r>
          </w:p>
        </w:tc>
        <w:tc>
          <w:tcPr>
            <w:tcW w:w="7987" w:type="dxa"/>
          </w:tcPr>
          <w:p>
            <w:pPr>
              <w:spacing w:line="560" w:lineRule="exact"/>
              <w:rPr>
                <w:rFonts w:ascii="仿宋_GB2312" w:hAnsi="仿宋" w:eastAsia="仿宋_GB2312" w:cs="Calibri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9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处理</w:t>
            </w:r>
          </w:p>
          <w:p>
            <w:pPr>
              <w:spacing w:line="56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结果</w:t>
            </w:r>
          </w:p>
        </w:tc>
        <w:tc>
          <w:tcPr>
            <w:tcW w:w="7987" w:type="dxa"/>
          </w:tcPr>
          <w:p>
            <w:pPr>
              <w:spacing w:line="560" w:lineRule="exact"/>
              <w:rPr>
                <w:rFonts w:ascii="仿宋_GB2312" w:hAnsi="仿宋" w:eastAsia="仿宋_GB2312" w:cs="Calibri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立案：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2021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日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结案：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日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承办人：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 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归档日期：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日                             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归档号：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</w:t>
      </w:r>
    </w:p>
    <w:p>
      <w:pPr>
        <w:widowControl/>
        <w:spacing w:line="560" w:lineRule="exact"/>
        <w:jc w:val="left"/>
        <w:rPr>
          <w:rFonts w:ascii="仿宋" w:hAnsi="仿宋" w:eastAsia="仿宋" w:cs="Calibri"/>
          <w:sz w:val="32"/>
          <w:szCs w:val="32"/>
        </w:rPr>
      </w:pPr>
      <w:r>
        <w:rPr>
          <w:rFonts w:hint="eastAsia" w:ascii="仿宋_GB2312" w:hAnsi="仿宋" w:eastAsia="仿宋_GB2312" w:cs="Calibri"/>
          <w:sz w:val="24"/>
          <w:szCs w:val="24"/>
        </w:rPr>
        <w:t>保存期限：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5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2020-12-04T10:47:00Z</dcterms:created>
  <dc:creator>Administrator</dc:creator>
  <cp:lastModifiedBy>北方姑娘</cp:lastModifiedBy>
  <dcterms:modified xsi:type="dcterms:W3CDTF">2020-12-04T10:47:12Z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