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额敏县商工信局2025年涉企行政检查年度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工作计划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为深入贯彻落实党中央、国务院关于进一步规范涉企行政检查的决策部署，认真落实《国务院办公厅关于严格规范涉企行政检查的意见》（国办发[2024]54号）明确的各项任务要求，优化营商环境，切实减轻企业负担，根据相关法律法规及文件要求，结合我局工作实际，制定本涉企行政检查年度工作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科学统筹梳理商工信领域涉企行政检查清单，明确检查事项、对象、检查标准及频次等内容，加强与相关部门的沟通协调，开展联合检查，避免多头执法，进一步规范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涉企行政检查，确保检查工作合法、合理、有序开展，实现对企业的有效监管与服务，促进企业健康发展，营造公平竞争的市场环境。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二、检查原则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依法依规原则：严格依照法律法规和法定程序实施行政检查，确保检查行为合法合规。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公平公正原则：对各类企业一视同仁，公正对待，避免选择性执法。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合理适度原则：合理确定检查频次和检查内容，避免过度检查和重复检查。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服务指导原则：在检查过程中，注重对企业的服务和指导，帮助企业解决实际问题，提升企业管理水平和合规经营能力。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三、检查主体及分工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局相关业务科室：商贸股、工信股及安全生产办负责各自业务领域内涉企行政检查的具体实施，做好检查记录和检查结果的整理、归档工作。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办公室：负责涉企行政检查工作的综合协调和后勤保障，做好与其他部门的沟通协调工作，及时传达相关政策文件和工作要求。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四、检查时间安排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按照行业建群管理，对成立一年以上及新入统的商工信局管理企业按照月自查，季抽查、全年全覆盖的检查机制进行。对新成立及新入统的企业跟踪服务，帮助其建章立制，完善各项规章制度。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年终对全年检查中发现问题的整改情况进行“回头看”；总结年度检查工作，分析存在问题，提出改进措施，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保质保量完成上级安排的各项工作任务及要求。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严格规范执法：执法人员要严格遵守法律法规和执法程序，做到文明执法、公正执法。在检查过程中，要认真填写检查记录，如实记录检查情况，不得随意扩大检查范围和检查内容。对检查中发现的问题，要依法依规提出处理意见，督促企业整改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 xml:space="preserve">强化服务意识：在检查工作中，要注重与企业的沟通交流，了解企业的实际困难和需求，积极为企业提供政策咨询和服务指导，帮助企业解决问题，促进企业发展。严禁以检查为名，干扰企业正常生产经营活动，严禁向企业乱摊派增加企业负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加强监督考核：加强对各业务科室检查工作的监督检查和考核评价。对工作认真负责、成绩突出的科室和个人，给予表扬；对工作不力、敷衍塞责的，进行通报批评，并追究相关人员责任。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7467C"/>
    <w:rsid w:val="00121F72"/>
    <w:rsid w:val="367C2CB0"/>
    <w:rsid w:val="3BB56817"/>
    <w:rsid w:val="59E524A4"/>
    <w:rsid w:val="621D646D"/>
    <w:rsid w:val="6737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893</Words>
  <Characters>903</Characters>
  <Lines>0</Lines>
  <Paragraphs>0</Paragraphs>
  <TotalTime>137</TotalTime>
  <ScaleCrop>false</ScaleCrop>
  <LinksUpToDate>false</LinksUpToDate>
  <CharactersWithSpaces>905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2025-05-22T04:58:00Z</dcterms:created>
  <dc:creator>越努力 越幸运</dc:creator>
  <cp:lastModifiedBy>Administrator</cp:lastModifiedBy>
  <cp:lastPrinted>2012-10-08T17:51:00Z</cp:lastPrinted>
  <dcterms:modified xsi:type="dcterms:W3CDTF">2025-08-21T08:12:46Z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7C79886B6A06491F96077208A47495AD_11</vt:lpwstr>
  </property>
  <property fmtid="{D5CDD505-2E9C-101B-9397-08002B2CF9AE}" pid="4" name="KSOTemplateDocerSaveRecord">
    <vt:lpwstr>eyJoZGlkIjoiN2Q0Mzk3OTIwYjMzZWIzODkxZTI5NDdkMWE3YjhmNWEiLCJ1c2VySWQiOiI0NDQ1NTkzOTMifQ==</vt:lpwstr>
  </property>
</Properties>
</file>