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eastAsia="方正小标宋_GBK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额敏县医疗保障局2025年政府信息公开工作</w:t>
      </w: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eastAsia="方正小标宋_GBK" w:cs="仿宋_GB2312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本报告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根据《中华人民共和国政府信息公开条例》（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国务院令第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711号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）</w:t>
      </w:r>
      <w:r>
        <w:rPr>
          <w:rFonts w:ascii="仿宋_GB2312" w:eastAsia="仿宋_GB2312" w:cs="仿宋_GB2312"/>
          <w:color w:val="auto"/>
          <w:sz w:val="32"/>
          <w:szCs w:val="32"/>
        </w:rPr>
        <w:t>、《关于印发&lt;中华人民共和国政府信息公开工作年度报告格式&gt;的通知》（国办公开办函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</w:t>
      </w:r>
      <w:r>
        <w:rPr>
          <w:rFonts w:ascii="仿宋_GB2312" w:eastAsia="仿宋_GB2312" w:cs="仿宋_GB2312"/>
          <w:color w:val="auto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ascii="仿宋_GB2312" w:eastAsia="仿宋_GB2312" w:cs="仿宋_GB2312"/>
          <w:color w:val="auto"/>
          <w:sz w:val="32"/>
          <w:szCs w:val="32"/>
        </w:rPr>
        <w:t>30号）的要求编制。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spacing w:line="560" w:lineRule="exact"/>
        <w:ind w:firstLine="640" w:firstLineChars="200"/>
        <w:rPr>
          <w:rFonts w:hint="eastAsia" w:ascii="仿宋_GB2312" w:eastAsia="仿宋_GB2312" w:cs="宋体"/>
          <w:sz w:val="32"/>
          <w:szCs w:val="32"/>
        </w:rPr>
      </w:pPr>
      <w:r>
        <w:rPr>
          <w:rFonts w:ascii="仿宋_GB2312" w:eastAsia="仿宋_GB2312" w:cs="仿宋_GB2312"/>
          <w:color w:val="auto"/>
          <w:sz w:val="32"/>
          <w:szCs w:val="32"/>
        </w:rPr>
        <w:t>2025年，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额敏县医疗保障局严格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遵循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《中华人民共和国政府信息公开条例》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和县人民政府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工作安排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紧扣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城乡居民基本医疗保险政策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医疗救助、医保基金监督检查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等重点工作，持续加大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信息公开力度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，切实保障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人民群众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知情权、参与权和监督权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，为全县医疗保障事业健康发展提供有力支撑。</w:t>
      </w:r>
      <w:r>
        <w:rPr>
          <w:rFonts w:ascii="仿宋_GB2312" w:eastAsia="仿宋_GB2312" w:cs="仿宋_GB2312"/>
          <w:color w:val="auto"/>
          <w:sz w:val="32"/>
          <w:szCs w:val="32"/>
        </w:rPr>
        <w:t>报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告全文包括总体情况、</w:t>
      </w:r>
      <w:r>
        <w:rPr>
          <w:rFonts w:hint="eastAsia" w:ascii="仿宋_GB2312" w:eastAsia="仿宋_GB2312" w:cs="宋体"/>
          <w:sz w:val="32"/>
          <w:szCs w:val="32"/>
        </w:rPr>
        <w:t>主动公开政府信息情况、</w:t>
      </w:r>
      <w:r>
        <w:rPr>
          <w:rFonts w:hint="eastAsia" w:ascii="仿宋_GB2312" w:eastAsia="仿宋_GB2312" w:cs="黑体"/>
          <w:sz w:val="32"/>
          <w:szCs w:val="30"/>
        </w:rPr>
        <w:t>收到和处理政府信息公开申请情况、</w:t>
      </w:r>
      <w:r>
        <w:rPr>
          <w:rFonts w:hint="eastAsia" w:ascii="仿宋_GB2312" w:eastAsia="仿宋_GB2312" w:cs="宋体"/>
          <w:sz w:val="32"/>
          <w:szCs w:val="32"/>
        </w:rPr>
        <w:t>政府信息公开行政复议行政诉讼情况、存在的主要问题及改进情况</w:t>
      </w:r>
      <w:r>
        <w:rPr>
          <w:rFonts w:ascii="仿宋_GB2312" w:eastAsia="仿宋_GB2312" w:cs="宋体"/>
          <w:sz w:val="32"/>
          <w:szCs w:val="32"/>
        </w:rPr>
        <w:t>，以及</w:t>
      </w:r>
      <w:r>
        <w:rPr>
          <w:rFonts w:hint="eastAsia" w:ascii="仿宋_GB2312" w:eastAsia="仿宋_GB2312" w:cs="宋体"/>
          <w:sz w:val="32"/>
          <w:szCs w:val="32"/>
        </w:rPr>
        <w:t>其他需要报告的事项</w:t>
      </w:r>
      <w:r>
        <w:rPr>
          <w:rFonts w:ascii="仿宋_GB2312" w:eastAsia="仿宋_GB2312" w:cs="宋体"/>
          <w:sz w:val="32"/>
          <w:szCs w:val="32"/>
        </w:rPr>
        <w:t>。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报告统计期限</w:t>
      </w:r>
      <w:r>
        <w:rPr>
          <w:rFonts w:asci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202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年1月1日至202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年12月31日。如对本报告有疑</w:t>
      </w:r>
      <w:r>
        <w:rPr>
          <w:rFonts w:ascii="仿宋_GB2312" w:eastAsia="仿宋_GB2312" w:cs="仿宋_GB2312"/>
          <w:color w:val="auto"/>
          <w:sz w:val="32"/>
          <w:szCs w:val="32"/>
        </w:rPr>
        <w:t>问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，请</w:t>
      </w:r>
      <w:r>
        <w:rPr>
          <w:rFonts w:ascii="仿宋_GB2312" w:eastAsia="仿宋_GB2312" w:cs="仿宋_GB2312"/>
          <w:color w:val="auto"/>
          <w:sz w:val="32"/>
          <w:szCs w:val="32"/>
        </w:rPr>
        <w:t>与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额敏县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医疗保障局</w:t>
      </w:r>
      <w:r>
        <w:rPr>
          <w:rFonts w:ascii="仿宋_GB2312" w:eastAsia="仿宋_GB2312" w:cs="仿宋_GB2312"/>
          <w:color w:val="auto"/>
          <w:sz w:val="32"/>
          <w:szCs w:val="32"/>
        </w:rPr>
        <w:t>联系（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地址：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额敏县塔城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北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路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54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号，邮编：834600，电话</w:t>
      </w:r>
      <w:r>
        <w:rPr>
          <w:rFonts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及传真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0901-3328011</w:t>
      </w:r>
      <w:r>
        <w:rPr>
          <w:rFonts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</w:rPr>
        <w:t>一、总体情况</w:t>
      </w:r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（一）主动公开方面。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医疗保障工作</w:t>
      </w:r>
      <w:r>
        <w:rPr>
          <w:rFonts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事关群众切身利益，政策性、普惠性特征突出。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额敏县医疗保障局</w:t>
      </w:r>
      <w:r>
        <w:rPr>
          <w:rFonts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始终将政府信息公开作为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践行以人民为中心的发展思想</w:t>
      </w:r>
      <w:r>
        <w:rPr>
          <w:rFonts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的重要举措，纳入年度重点工作清单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asci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明确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人员</w:t>
      </w:r>
      <w:r>
        <w:rPr>
          <w:rFonts w:asci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负责日常统筹推进</w:t>
      </w:r>
      <w:r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202</w:t>
      </w:r>
      <w:r>
        <w:rPr>
          <w:rFonts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年，围绕医疗保障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领域</w:t>
      </w:r>
      <w:r>
        <w:rPr>
          <w:rFonts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核心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职责任务，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聚焦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群众</w:t>
      </w:r>
      <w:r>
        <w:rPr>
          <w:rFonts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急难愁盼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问题，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主动公开政府信息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161条，</w:t>
      </w:r>
      <w:r>
        <w:rPr>
          <w:rFonts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较上年增长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16.53</w:t>
      </w:r>
      <w:r>
        <w:rPr>
          <w:rFonts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%。其中政府网站信息发布12条，微信公众号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112</w:t>
      </w:r>
      <w:r>
        <w:rPr>
          <w:rFonts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条，新疆政务服务事项37项，内容涵盖工作动态、政策解读、办事指南等全方位提</w:t>
      </w:r>
      <w:r>
        <w:rPr>
          <w:rFonts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升医保工作透明度与群众获得感。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-SA"/>
        </w:rPr>
        <w:t>（二）依申请公开方面。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202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额敏县医疗保障局未收到依申请公开信息。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-SA"/>
        </w:rPr>
        <w:t>（三）政府信息管理方面。</w:t>
      </w:r>
      <w:r>
        <w:rPr>
          <w:rFonts w:hint="eastAsia" w:asci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一是</w:t>
      </w:r>
      <w:r>
        <w:rPr>
          <w:rFonts w:asci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健全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规范</w:t>
      </w:r>
      <w:r>
        <w:rPr>
          <w:rFonts w:asci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发布体系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结合2025年医保改革新形势，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明确政府信息公开范围、内容</w:t>
      </w:r>
      <w:r>
        <w:rPr>
          <w:rFonts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分类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责任主体和发布时限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确保公开信息的系统性和时效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性。</w:t>
      </w:r>
      <w:r>
        <w:rPr>
          <w:rFonts w:hint="eastAsia" w:asci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强化</w:t>
      </w:r>
      <w:r>
        <w:rPr>
          <w:rFonts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多级审核机制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。严格落实“谁发布、谁审核、谁负责”原则，</w:t>
      </w:r>
      <w:r>
        <w:rPr>
          <w:rFonts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深化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“三审三校”制度，</w:t>
      </w:r>
      <w:r>
        <w:rPr>
          <w:rFonts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由岗位负责人初审，分管领导复审，主要领导终审，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从内容合规性、</w:t>
      </w:r>
      <w:r>
        <w:rPr>
          <w:rFonts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数据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准确性、</w:t>
      </w:r>
      <w:r>
        <w:rPr>
          <w:rFonts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表述规范性及发布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时效性等多个维度进行严格把关，</w:t>
      </w:r>
      <w:r>
        <w:rPr>
          <w:rFonts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全年公开信息无差错、无投诉，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切实维护政府信息的权威性和公信力。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-SA"/>
        </w:rPr>
        <w:t>（四）政府信息公开平台建设方面。</w:t>
      </w:r>
      <w:bookmarkStart w:id="1" w:name="OLE_LINK2"/>
      <w:r>
        <w:rPr>
          <w:rFonts w:asci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一是</w:t>
      </w:r>
      <w:r>
        <w:rPr>
          <w:rFonts w:asci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不断完善政务公开平台建设，丰富发布内容。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充分发挥额敏县政府网站的主渠道作用，及时发布更新相关信息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eastAsia="zh-CN"/>
        </w:rPr>
        <w:t>；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借助额敏县医疗保障局微信公众号</w:t>
      </w:r>
      <w:r>
        <w:rPr>
          <w:rFonts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新媒体平台，推送通俗易懂的政策解读</w:t>
      </w:r>
      <w:r>
        <w:rPr>
          <w:rFonts w:ascii="仿宋_GB2312" w:eastAsia="仿宋_GB2312" w:cs="仿宋_GB2312"/>
          <w:color w:val="auto"/>
          <w:kern w:val="2"/>
          <w:sz w:val="32"/>
          <w:szCs w:val="32"/>
          <w:lang w:eastAsia="zh-CN"/>
        </w:rPr>
        <w:t>；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依托新疆政务服务网，全面公布医保服务事项的办理流程、申办条件、办理期限及法律依据等关键信息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eastAsia="zh-CN"/>
        </w:rPr>
        <w:t>，方便参保群众查阅和办理相关业务。</w:t>
      </w:r>
    </w:p>
    <w:bookmarkEnd w:id="1"/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560" w:lineRule="exact"/>
        <w:ind w:firstLine="643" w:firstLineChars="200"/>
        <w:jc w:val="both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-SA"/>
        </w:rPr>
        <w:t>（五）监督保障方面。</w:t>
      </w:r>
      <w:r>
        <w:rPr>
          <w:rFonts w:asci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一是</w:t>
      </w:r>
      <w:r>
        <w:rPr>
          <w:rFonts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规范审查流程，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/>
        </w:rPr>
        <w:t>严格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</w:rPr>
        <w:t>遵循“谁公开、谁负责”“先审查、后公开”的原则</w:t>
      </w:r>
      <w:r>
        <w:rPr>
          <w:rFonts w:asci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严格执行信息发布管理制度和各项保密规定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</w:rPr>
        <w:t>确保内容准确、表述规范，可公开，做到全程留痕、有据可查。</w:t>
      </w:r>
      <w:r>
        <w:rPr>
          <w:rFonts w:ascii="仿宋_GB2312" w:eastAsia="仿宋_GB2312" w:cs="仿宋_GB2312"/>
          <w:b/>
          <w:bCs/>
          <w:color w:val="auto"/>
          <w:kern w:val="2"/>
          <w:sz w:val="32"/>
          <w:szCs w:val="32"/>
        </w:rPr>
        <w:t>二是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通过日常人工检查，同时结合网站检测报告反馈的问题，进行及时整改。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黑体" w:eastAsia="黑体" w:cs="宋体"/>
          <w:sz w:val="32"/>
          <w:szCs w:val="32"/>
        </w:rPr>
      </w:pPr>
      <w:r>
        <w:rPr>
          <w:rFonts w:hint="eastAsia" w:ascii="黑体" w:eastAsia="黑体" w:cs="宋体"/>
          <w:sz w:val="32"/>
          <w:szCs w:val="32"/>
        </w:rPr>
        <w:t>二、主动公开政府信息情况</w:t>
      </w:r>
    </w:p>
    <w:tbl>
      <w:tblPr>
        <w:tblStyle w:val="8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2"/>
        <w:gridCol w:w="2200"/>
        <w:gridCol w:w="1803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本年制</w:t>
            </w:r>
            <w:r>
              <w:rPr>
                <w:rFonts w:hint="eastAsia" w:ascii="宋体" w:eastAsia="宋体" w:cs="宋体"/>
                <w:sz w:val="24"/>
                <w:szCs w:val="24"/>
                <w:lang w:eastAsia="zh-CN"/>
              </w:rPr>
              <w:t>发件数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本年</w:t>
            </w:r>
            <w:r>
              <w:rPr>
                <w:rFonts w:hint="eastAsia" w:ascii="宋体" w:eastAsia="宋体" w:cs="宋体"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规章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0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规范性文件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0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行政许可</w:t>
            </w:r>
          </w:p>
        </w:tc>
        <w:tc>
          <w:tcPr>
            <w:tcW w:w="6018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行政处罚</w:t>
            </w:r>
          </w:p>
        </w:tc>
        <w:tc>
          <w:tcPr>
            <w:tcW w:w="6018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行政强制</w:t>
            </w:r>
          </w:p>
        </w:tc>
        <w:tc>
          <w:tcPr>
            <w:tcW w:w="6018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6018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7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eastAsia="黑体" w:cs="黑体"/>
          <w:sz w:val="32"/>
          <w:szCs w:val="30"/>
        </w:rPr>
      </w:pPr>
      <w:r>
        <w:rPr>
          <w:rFonts w:hint="eastAsia" w:ascii="黑体" w:eastAsia="黑体" w:cs="黑体"/>
          <w:sz w:val="32"/>
          <w:szCs w:val="30"/>
        </w:rPr>
        <w:t>三、收到和处理政府信息公开申请情况</w:t>
      </w:r>
    </w:p>
    <w:tbl>
      <w:tblPr>
        <w:tblStyle w:val="8"/>
        <w:tblW w:w="90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009"/>
        <w:gridCol w:w="2979"/>
        <w:gridCol w:w="491"/>
        <w:gridCol w:w="703"/>
        <w:gridCol w:w="703"/>
        <w:gridCol w:w="703"/>
        <w:gridCol w:w="703"/>
        <w:gridCol w:w="514"/>
        <w:gridCol w:w="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Header/>
          <w:jc w:val="center"/>
        </w:trPr>
        <w:tc>
          <w:tcPr>
            <w:tcW w:w="4733" w:type="dxa"/>
            <w:gridSpan w:val="3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22" w:type="dxa"/>
            <w:gridSpan w:val="7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tblHeader/>
          <w:jc w:val="center"/>
        </w:trPr>
        <w:tc>
          <w:tcPr>
            <w:tcW w:w="4733" w:type="dxa"/>
            <w:gridSpan w:val="3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491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自然人</w:t>
            </w:r>
          </w:p>
        </w:tc>
        <w:tc>
          <w:tcPr>
            <w:tcW w:w="3326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法人或其他组织</w:t>
            </w:r>
          </w:p>
        </w:tc>
        <w:tc>
          <w:tcPr>
            <w:tcW w:w="505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33" w:type="dxa"/>
            <w:gridSpan w:val="3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491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商业企业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科研机构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社会公益组织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法律服务机构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其他</w:t>
            </w:r>
          </w:p>
        </w:tc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733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4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733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4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45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Nimbus Roman" w:hAnsi="Nimbus Roman" w:eastAsia="宋体" w:cs="Nimbus Roman"/>
                <w:spacing w:val="-17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pacing w:val="-17"/>
                <w:sz w:val="21"/>
                <w:szCs w:val="21"/>
              </w:rPr>
              <w:t>本年度</w:t>
            </w:r>
            <w:r>
              <w:rPr>
                <w:rFonts w:ascii="Nimbus Roman" w:hAnsi="Nimbus Roman" w:eastAsia="宋体" w:cs="Nimbus Roman"/>
                <w:sz w:val="21"/>
                <w:szCs w:val="21"/>
              </w:rPr>
              <w:t>办理结果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三、本年度办理结果</w:t>
            </w:r>
          </w:p>
        </w:tc>
        <w:tc>
          <w:tcPr>
            <w:tcW w:w="3988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（一）予以公开</w:t>
            </w:r>
          </w:p>
        </w:tc>
        <w:tc>
          <w:tcPr>
            <w:tcW w:w="4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988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4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09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  <w:lang w:eastAsia="zh-CN"/>
              </w:rPr>
              <w:t>（三）</w:t>
            </w:r>
            <w:r>
              <w:rPr>
                <w:rFonts w:ascii="Nimbus Roman" w:hAnsi="Nimbus Roman" w:eastAsia="宋体" w:cs="Nimbus Roman"/>
                <w:sz w:val="21"/>
                <w:szCs w:val="21"/>
              </w:rPr>
              <w:t>不予公开</w:t>
            </w:r>
          </w:p>
        </w:tc>
        <w:tc>
          <w:tcPr>
            <w:tcW w:w="297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1.属于国家秘密</w:t>
            </w:r>
          </w:p>
        </w:tc>
        <w:tc>
          <w:tcPr>
            <w:tcW w:w="4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97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2.其他法律行政法规禁止公开</w:t>
            </w:r>
          </w:p>
        </w:tc>
        <w:tc>
          <w:tcPr>
            <w:tcW w:w="4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97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3.危及“三安全一稳定”</w:t>
            </w:r>
          </w:p>
        </w:tc>
        <w:tc>
          <w:tcPr>
            <w:tcW w:w="4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97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4.保护第三方合法权益</w:t>
            </w:r>
          </w:p>
        </w:tc>
        <w:tc>
          <w:tcPr>
            <w:tcW w:w="4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97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5.属于三类内部事务信息</w:t>
            </w:r>
          </w:p>
        </w:tc>
        <w:tc>
          <w:tcPr>
            <w:tcW w:w="4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97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6.属于四类过程性信息</w:t>
            </w:r>
          </w:p>
        </w:tc>
        <w:tc>
          <w:tcPr>
            <w:tcW w:w="4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97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7.属于行政执法案卷</w:t>
            </w:r>
          </w:p>
        </w:tc>
        <w:tc>
          <w:tcPr>
            <w:tcW w:w="4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97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8.属于行政查询事项</w:t>
            </w:r>
          </w:p>
        </w:tc>
        <w:tc>
          <w:tcPr>
            <w:tcW w:w="4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09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（四）无法提供</w:t>
            </w:r>
          </w:p>
        </w:tc>
        <w:tc>
          <w:tcPr>
            <w:tcW w:w="297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1.本机关不掌握相关政府信息</w:t>
            </w:r>
          </w:p>
        </w:tc>
        <w:tc>
          <w:tcPr>
            <w:tcW w:w="4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97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2.没有现成信息需要另行制作</w:t>
            </w:r>
          </w:p>
        </w:tc>
        <w:tc>
          <w:tcPr>
            <w:tcW w:w="4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97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3.</w:t>
            </w:r>
            <w:r>
              <w:rPr>
                <w:rFonts w:ascii="Nimbus Roman" w:hAnsi="Nimbus Roman" w:eastAsia="宋体" w:cs="Nimbus Roman"/>
                <w:spacing w:val="-6"/>
                <w:sz w:val="21"/>
                <w:szCs w:val="21"/>
              </w:rPr>
              <w:t>补正后申请内容仍不明确</w:t>
            </w:r>
          </w:p>
        </w:tc>
        <w:tc>
          <w:tcPr>
            <w:tcW w:w="4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09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both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  <w:lang w:eastAsia="zh-CN"/>
              </w:rPr>
              <w:t>（五）</w:t>
            </w:r>
            <w:r>
              <w:rPr>
                <w:rFonts w:ascii="Nimbus Roman" w:hAnsi="Nimbus Roman" w:eastAsia="宋体" w:cs="Nimbus Roman"/>
                <w:sz w:val="21"/>
                <w:szCs w:val="21"/>
              </w:rPr>
              <w:t>不予处理</w:t>
            </w:r>
          </w:p>
        </w:tc>
        <w:tc>
          <w:tcPr>
            <w:tcW w:w="297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1.信访举报投诉类申请</w:t>
            </w:r>
          </w:p>
        </w:tc>
        <w:tc>
          <w:tcPr>
            <w:tcW w:w="4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97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2.重复申请</w:t>
            </w:r>
          </w:p>
        </w:tc>
        <w:tc>
          <w:tcPr>
            <w:tcW w:w="4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97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3.要求提供公开出版物</w:t>
            </w:r>
          </w:p>
        </w:tc>
        <w:tc>
          <w:tcPr>
            <w:tcW w:w="4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97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4.</w:t>
            </w:r>
            <w:r>
              <w:rPr>
                <w:rFonts w:ascii="Nimbus Roman" w:hAnsi="Nimbus Roman" w:eastAsia="宋体" w:cs="Nimbus Roman"/>
                <w:vanish w:val="0"/>
                <w:spacing w:val="-6"/>
                <w:w w:val="100"/>
                <w:sz w:val="21"/>
                <w:szCs w:val="21"/>
                <w:u w:val="none"/>
              </w:rPr>
              <w:t>无正当理由大量反复申请</w:t>
            </w:r>
          </w:p>
        </w:tc>
        <w:tc>
          <w:tcPr>
            <w:tcW w:w="4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09" w:type="dxa"/>
            <w:vMerge w:val="continue"/>
            <w:tcBorders>
              <w:bottom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979" w:type="dxa"/>
            <w:tcBorders>
              <w:bottom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4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both"/>
              <w:textAlignment w:val="auto"/>
              <w:rPr>
                <w:rFonts w:ascii="Nimbus Roman" w:hAnsi="Nimbus Roman" w:eastAsia="宋体" w:cs="Nimbus Roman"/>
                <w:sz w:val="21"/>
                <w:szCs w:val="21"/>
                <w:lang w:eastAsia="zh-CN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  <w:lang w:eastAsia="zh-CN"/>
              </w:rPr>
              <w:t>（六）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处理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97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9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491" w:type="dxa"/>
            <w:tcBorders>
              <w:lef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988" w:type="dxa"/>
            <w:gridSpan w:val="2"/>
            <w:tcBorders>
              <w:top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（七）总计</w:t>
            </w:r>
          </w:p>
        </w:tc>
        <w:tc>
          <w:tcPr>
            <w:tcW w:w="4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33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四、结转下年度继续办理</w:t>
            </w:r>
          </w:p>
        </w:tc>
        <w:tc>
          <w:tcPr>
            <w:tcW w:w="4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Nimbus Roman" w:hAnsi="Nimbus Roman" w:eastAsia="宋体" w:cs="Nimbus Roman"/>
                <w:sz w:val="21"/>
                <w:szCs w:val="21"/>
              </w:rPr>
            </w:pPr>
            <w:r>
              <w:rPr>
                <w:rFonts w:ascii="Nimbus Roman" w:hAnsi="Nimbus Roman" w:eastAsia="宋体" w:cs="Nimbus Roman"/>
                <w:sz w:val="21"/>
                <w:szCs w:val="21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eastAsia="黑体" w:cs="宋体"/>
          <w:sz w:val="32"/>
          <w:szCs w:val="32"/>
        </w:rPr>
      </w:pPr>
      <w:r>
        <w:rPr>
          <w:rFonts w:hint="eastAsia" w:ascii="黑体" w:eastAsia="黑体" w:cs="宋体"/>
          <w:sz w:val="32"/>
          <w:szCs w:val="32"/>
        </w:rPr>
        <w:t>四、政府信息公开行政复议、行政诉讼情况</w:t>
      </w:r>
    </w:p>
    <w:tbl>
      <w:tblPr>
        <w:tblStyle w:val="8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25"/>
        <w:gridCol w:w="542"/>
        <w:gridCol w:w="525"/>
        <w:gridCol w:w="598"/>
        <w:gridCol w:w="607"/>
        <w:gridCol w:w="558"/>
        <w:gridCol w:w="687"/>
        <w:gridCol w:w="591"/>
        <w:gridCol w:w="721"/>
        <w:gridCol w:w="687"/>
        <w:gridCol w:w="638"/>
        <w:gridCol w:w="638"/>
        <w:gridCol w:w="638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722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行政复议</w:t>
            </w:r>
          </w:p>
        </w:tc>
        <w:tc>
          <w:tcPr>
            <w:tcW w:w="6336" w:type="dxa"/>
            <w:gridSpan w:val="10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2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结果维持</w:t>
            </w:r>
          </w:p>
        </w:tc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结果纠正</w:t>
            </w:r>
          </w:p>
        </w:tc>
        <w:tc>
          <w:tcPr>
            <w:tcW w:w="542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其他结果</w:t>
            </w:r>
          </w:p>
        </w:tc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尚未审结</w:t>
            </w:r>
          </w:p>
        </w:tc>
        <w:tc>
          <w:tcPr>
            <w:tcW w:w="598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计</w:t>
            </w:r>
          </w:p>
        </w:tc>
        <w:tc>
          <w:tcPr>
            <w:tcW w:w="3164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未经复议直接起诉</w:t>
            </w:r>
          </w:p>
        </w:tc>
        <w:tc>
          <w:tcPr>
            <w:tcW w:w="3172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532" w:type="dxa"/>
            <w:vMerge w:val="continue"/>
            <w:tcBorders>
              <w:top w:val="nil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542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598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0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结果维持</w:t>
            </w:r>
          </w:p>
        </w:tc>
        <w:tc>
          <w:tcPr>
            <w:tcW w:w="55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结果纠正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其他结果</w:t>
            </w:r>
          </w:p>
        </w:tc>
        <w:tc>
          <w:tcPr>
            <w:tcW w:w="5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尚未审结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val="en-US" w:eastAsia="zh-CN"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总</w:t>
            </w:r>
            <w:r>
              <w:rPr>
                <w:rFonts w:ascii="Nimbus Roman" w:hAnsi="Nimbus Roman" w:eastAsia="宋体" w:cs="Nimbus Roman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计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结果维持</w:t>
            </w:r>
          </w:p>
        </w:tc>
        <w:tc>
          <w:tcPr>
            <w:tcW w:w="63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结果纠正</w:t>
            </w:r>
          </w:p>
        </w:tc>
        <w:tc>
          <w:tcPr>
            <w:tcW w:w="63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其他结果</w:t>
            </w:r>
          </w:p>
        </w:tc>
        <w:tc>
          <w:tcPr>
            <w:tcW w:w="63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尚未审结</w:t>
            </w:r>
          </w:p>
        </w:tc>
        <w:tc>
          <w:tcPr>
            <w:tcW w:w="57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53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0</w:t>
            </w:r>
          </w:p>
        </w:tc>
        <w:tc>
          <w:tcPr>
            <w:tcW w:w="5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0</w:t>
            </w:r>
          </w:p>
        </w:tc>
        <w:tc>
          <w:tcPr>
            <w:tcW w:w="59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0</w:t>
            </w:r>
          </w:p>
        </w:tc>
        <w:tc>
          <w:tcPr>
            <w:tcW w:w="60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0</w:t>
            </w:r>
          </w:p>
        </w:tc>
        <w:tc>
          <w:tcPr>
            <w:tcW w:w="55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0</w:t>
            </w:r>
          </w:p>
        </w:tc>
        <w:tc>
          <w:tcPr>
            <w:tcW w:w="5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0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0</w:t>
            </w:r>
          </w:p>
        </w:tc>
        <w:tc>
          <w:tcPr>
            <w:tcW w:w="57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</w:pPr>
            <w:r>
              <w:rPr>
                <w:rFonts w:ascii="Nimbus Roman" w:hAnsi="Nimbus Roman" w:eastAsia="宋体" w:cs="Nimbus Roman"/>
                <w:kern w:val="0"/>
                <w:sz w:val="24"/>
                <w:lang w:bidi="ar-SA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eastAsia="黑体" w:cs="宋体"/>
          <w:sz w:val="32"/>
          <w:szCs w:val="32"/>
        </w:rPr>
      </w:pPr>
      <w:r>
        <w:rPr>
          <w:rFonts w:hint="eastAsia" w:ascii="黑体" w:eastAsia="黑体" w:cs="宋体"/>
          <w:sz w:val="32"/>
          <w:szCs w:val="32"/>
        </w:rPr>
        <w:t>五、存在的主要问题及改进情况</w:t>
      </w:r>
    </w:p>
    <w:p>
      <w:pPr>
        <w:spacing w:line="560" w:lineRule="exact"/>
        <w:ind w:firstLine="636" w:firstLineChars="199"/>
        <w:rPr>
          <w:rFonts w:ascii="Times New Roman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</w:rPr>
        <w:t>202</w:t>
      </w:r>
      <w:r>
        <w:rPr>
          <w:rFonts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</w:rPr>
        <w:t>年，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lang w:eastAsia="zh-CN"/>
        </w:rPr>
        <w:t>额敏县医疗保障局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</w:rPr>
        <w:t>信息公开工作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lang w:eastAsia="zh-CN"/>
        </w:rPr>
        <w:t>总体良好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</w:rPr>
        <w:t>，但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lang w:eastAsia="zh-CN"/>
        </w:rPr>
        <w:t>仍然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</w:rPr>
        <w:t>存在一些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lang w:eastAsia="zh-CN"/>
        </w:rPr>
        <w:t>问题和不足</w:t>
      </w:r>
      <w:r>
        <w:rPr>
          <w:rFonts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ascii="仿宋_GB2312" w:eastAsia="仿宋_GB2312" w:cs="仿宋_GB2312"/>
          <w:b/>
          <w:bCs/>
          <w:i w:val="0"/>
          <w:caps w:val="0"/>
          <w:smallCaps w:val="0"/>
          <w:color w:val="auto"/>
          <w:spacing w:val="0"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  <w:t>信息主动公开</w:t>
      </w:r>
      <w:r>
        <w:rPr>
          <w:rFonts w:ascii="Times New Roman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  <w:t>的精准性有待提升，部分与群众生产生活密切相关的医保政策解读不够深入，针对性和通俗性不足；</w:t>
      </w:r>
      <w:r>
        <w:rPr>
          <w:rFonts w:ascii="Times New Roman" w:hAnsi="Times New Roman" w:eastAsia="仿宋_GB2312" w:cs="宋体"/>
          <w:b/>
          <w:bCs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ascii="Times New Roman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  <w:t>信息公开形式较为单一，以文字发布为主，视频、图解等可视化运用不足。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560" w:lineRule="exact"/>
        <w:ind w:left="0"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  <w:t>针对存在问题额敏县医疗保障局从以下几个方面进行改进：</w:t>
      </w:r>
      <w:r>
        <w:rPr>
          <w:rFonts w:hint="eastAsia" w:ascii="楷体_GB2312" w:eastAsia="楷体_GB2312" w:cs="楷体_GB2312"/>
          <w:b/>
          <w:bCs/>
          <w:i w:val="0"/>
          <w:caps w:val="0"/>
          <w:smallCaps w:val="0"/>
          <w:color w:val="auto"/>
          <w:spacing w:val="0"/>
          <w:sz w:val="32"/>
          <w:szCs w:val="32"/>
        </w:rPr>
        <w:t>一是</w:t>
      </w:r>
      <w:r>
        <w:rPr>
          <w:rFonts w:ascii="楷体_GB2312" w:eastAsia="楷体_GB2312" w:cs="楷体_GB2312"/>
          <w:b/>
          <w:bCs/>
          <w:i w:val="0"/>
          <w:caps w:val="0"/>
          <w:smallCaps w:val="0"/>
          <w:color w:val="auto"/>
          <w:spacing w:val="0"/>
          <w:sz w:val="32"/>
          <w:szCs w:val="32"/>
        </w:rPr>
        <w:t>深化公开内容精准。</w:t>
      </w:r>
      <w:r>
        <w:rPr>
          <w:rFonts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lang w:eastAsia="zh-CN"/>
        </w:rPr>
        <w:t>聚焦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lang w:eastAsia="zh-CN"/>
        </w:rPr>
        <w:t>群众</w:t>
      </w:r>
      <w:r>
        <w:rPr>
          <w:rFonts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lang w:eastAsia="zh-CN"/>
        </w:rPr>
        <w:t>普遍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lang w:eastAsia="zh-CN"/>
        </w:rPr>
        <w:t>关注的</w:t>
      </w:r>
      <w:r>
        <w:rPr>
          <w:rFonts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lang w:eastAsia="zh-CN"/>
        </w:rPr>
        <w:t>参保缴费、报销流程、异地就医备案等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lang w:eastAsia="zh-CN"/>
        </w:rPr>
        <w:t>热点</w:t>
      </w:r>
      <w:r>
        <w:rPr>
          <w:rFonts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lang w:eastAsia="zh-CN"/>
        </w:rPr>
        <w:t>问题，加大惠民政策信息公开力度，编制政策问答、操作指南等通俗化解读材料，增强信息公开的针对性和实用性。同时通过问卷调查、现场走访、12345政府服务便民热线反馈等渠道，常态化搜集群众和意见，及时回应社会关切。</w:t>
      </w:r>
      <w:r>
        <w:rPr>
          <w:rFonts w:hint="eastAsia" w:ascii="仿宋_GB2312" w:eastAsia="仿宋_GB2312" w:cs="仿宋_GB2312"/>
          <w:b/>
          <w:bCs/>
          <w:i w:val="0"/>
          <w:caps w:val="0"/>
          <w:smallCaps w:val="0"/>
          <w:color w:val="auto"/>
          <w:spacing w:val="0"/>
          <w:sz w:val="32"/>
          <w:szCs w:val="32"/>
          <w:lang w:eastAsia="zh-CN"/>
        </w:rPr>
        <w:t>二是</w:t>
      </w:r>
      <w:r>
        <w:rPr>
          <w:rFonts w:ascii="仿宋_GB2312" w:eastAsia="仿宋_GB2312" w:cs="仿宋_GB2312"/>
          <w:b/>
          <w:bCs/>
          <w:i w:val="0"/>
          <w:caps w:val="0"/>
          <w:smallCaps w:val="0"/>
          <w:color w:val="auto"/>
          <w:spacing w:val="0"/>
          <w:sz w:val="32"/>
          <w:szCs w:val="32"/>
          <w:lang w:eastAsia="zh-CN"/>
        </w:rPr>
        <w:t>丰富公开形式多元化</w:t>
      </w:r>
      <w:r>
        <w:rPr>
          <w:rFonts w:hint="eastAsia" w:ascii="仿宋_GB2312" w:eastAsia="仿宋_GB2312" w:cs="仿宋_GB2312"/>
          <w:b/>
          <w:bCs/>
          <w:i w:val="0"/>
          <w:caps w:val="0"/>
          <w:small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ascii="仿宋_GB2312" w:eastAsia="仿宋_GB2312" w:cs="仿宋_GB2312"/>
          <w:i w:val="0"/>
          <w:caps w:val="0"/>
          <w:smallCaps w:val="0"/>
          <w:color w:val="auto"/>
          <w:spacing w:val="0"/>
          <w:sz w:val="32"/>
          <w:szCs w:val="32"/>
          <w:lang w:eastAsia="zh-CN"/>
        </w:rPr>
        <w:t>探索利用新媒体技术，制作政策解读短视频、图文图解等可视化宣传产品，增强信息传播的吸引力和感染力。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eastAsia="黑体" w:cs="宋体"/>
          <w:sz w:val="32"/>
          <w:szCs w:val="32"/>
        </w:rPr>
      </w:pPr>
      <w:r>
        <w:rPr>
          <w:rFonts w:hint="eastAsia" w:ascii="黑体" w:eastAsia="黑体" w:cs="宋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bookmarkStart w:id="2" w:name="OLE_LINK3"/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lang w:val="en-US" w:eastAsia="zh-CN" w:bidi="ar-SA"/>
        </w:rPr>
        <w:t>额敏县医疗保障局</w:t>
      </w:r>
      <w:bookmarkEnd w:id="2"/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lang w:val="en-US" w:eastAsia="zh-CN" w:bidi="ar-SA"/>
        </w:rPr>
        <w:t>按照《国务院办公厅关于印发＜政府信息公开处理费管理办法＞的通知》（国办函〔2020〕109号）规定的按件、按量收费标准，本年度未产生信息公开处理费。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lang w:val="en-US" w:eastAsia="zh-CN" w:bidi="ar-SA"/>
        </w:rPr>
        <w:t>额敏县医疗保障局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2026年1月27日  </w:t>
      </w:r>
    </w:p>
    <w:p>
      <w:pPr>
        <w:spacing w:line="560" w:lineRule="exact"/>
        <w:ind w:firstLine="875" w:firstLineChars="19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spacing w:line="560" w:lineRule="exact"/>
        <w:ind w:firstLine="640" w:firstLineChars="200"/>
        <w:rPr>
          <w:rFonts w:hint="eastAsia" w:ascii="仿宋_GB2312" w:eastAsia="仿宋_GB2312" w:cs="仿宋_GB2312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84" w:right="1531" w:bottom="1701" w:left="1531" w:header="851" w:footer="1417" w:gutter="0"/>
      <w:pgNumType w:fmt="decimal" w:start="1" w:chapStyle="1" w:chapSep="hyphen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75565" distR="755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15290" cy="13335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593" cy="13315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0.5pt;width:32.7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Bl+0a0gAAAAMB&#10;AAAPAAAAAAAAAAEAIAAAACIAAABkcnMvZG93bnJldi54bWxQSwECFAAUAAAACACHTuJA9YpL3OgB&#10;AACmAwAADgAAAAAAAAABACAAAAAhAQAAZHJzL2Uyb0RvYy54bWxQSwUGAAAAAAYABgBZAQAAewUA&#10;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75565" distR="755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350" cy="1333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49" cy="13315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0.5pt;width:0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FVRRrPAAAAAgEAAA8A&#10;AAAAAAAAAQAgAAAAIgAAAGRycy9kb3ducmV2LnhtbFBLAQIUABQAAAAIAIdO4kCat0965wEAAKQD&#10;AAAOAAAAAAAAAAEAIAAAAB4BAABkcnMvZTJvRG9jLnhtbFBLBQYAAAAABgAGAFkBAAB3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="宋体"/>
                        <w:lang w:val="en-US"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D0B58"/>
    <w:rsid w:val="0BF34017"/>
    <w:rsid w:val="142D4794"/>
    <w:rsid w:val="1E896273"/>
    <w:rsid w:val="27386EF2"/>
    <w:rsid w:val="3BE11419"/>
    <w:rsid w:val="42A366D9"/>
    <w:rsid w:val="42BA397F"/>
    <w:rsid w:val="4814766B"/>
    <w:rsid w:val="48CB5513"/>
    <w:rsid w:val="4B2D309C"/>
    <w:rsid w:val="4D32385F"/>
    <w:rsid w:val="4DA214F8"/>
    <w:rsid w:val="4E4F3E58"/>
    <w:rsid w:val="4EF57283"/>
    <w:rsid w:val="500534BB"/>
    <w:rsid w:val="56100387"/>
    <w:rsid w:val="566D3AD6"/>
    <w:rsid w:val="5762047D"/>
    <w:rsid w:val="5EEB01E2"/>
    <w:rsid w:val="65FA35C0"/>
    <w:rsid w:val="6DCD18A9"/>
    <w:rsid w:val="72B25C2F"/>
    <w:rsid w:val="76FF02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宋体" w:hAnsi="宋体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2584</Words>
  <Characters>2664</Characters>
  <Lines>420</Lines>
  <Paragraphs>303</Paragraphs>
  <TotalTime>2</TotalTime>
  <ScaleCrop>false</ScaleCrop>
  <LinksUpToDate>false</LinksUpToDate>
  <CharactersWithSpaces>2669</CharactersWithSpaces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Administrator</cp:lastModifiedBy>
  <cp:lastPrinted>2026-01-22T08:18:00Z</cp:lastPrinted>
  <dcterms:modified xsi:type="dcterms:W3CDTF">2026-01-28T04:36:29Z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029CA6DBB97E4AD29E1285A4C05F9A87</vt:lpwstr>
  </property>
</Properties>
</file>