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color w:val="auto"/>
          <w:sz w:val="44"/>
          <w:szCs w:val="44"/>
        </w:rPr>
      </w:pPr>
      <w:bookmarkStart w:id="0" w:name="OLE_LINK2"/>
      <w:bookmarkStart w:id="1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额敏县农业农村局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2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根据《中华人民共和国政府信息公开条例》（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711号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、《关于印发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&lt;中华人民共和国政府信息公开工作年度报告格式&gt;的通知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》（国办公开办函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）要求编制。报告全文包括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主动公开情况、依申请公开情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况、政府信息管理情况、政府信息公开平台建设情况、监督保障情况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报告统计期限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为202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年1月1日起至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年12月31日止。如对本报告有疑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与额敏县农业农村局办公室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额敏县塔城路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号，邮编：8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34600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，电话：090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3350023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一、总体情况</w:t>
      </w:r>
    </w:p>
    <w:bookmarkEnd w:id="2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(一)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坚持以“公开为常态、不公开为例外”的原则，立足本部门职能，围绕农业农村工作重点，及时公布农业农村工作动态、农业行政处罚信息、农业农村实施重大项目信息、重大新闻事件，及时公开最新农业农村工作动态和国家惠农涉农方针政策、农业法律法规、重大决策落实情况。本年度主动公开政务信息98条（其中：机构职能2条、公示公告22条、行政处罚26条、涉农补贴13条、行政审批31项、其他4条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农业农村局积极推进政府信息依申请公开规范化建设，2025年，未收到政府信息公开申请、未发生因政府信息公开引起行政复议、行政诉讼及举报投诉情况。</w:t>
      </w:r>
    </w:p>
    <w:p>
      <w:pPr>
        <w:ind w:left="319" w:leftChars="152" w:firstLine="321" w:firstLineChars="1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成立以局长为组长的政务公开领导小组，明确办公室统筹、业务科室协同的工作机制；严格落实“谁发布、谁审核、谁负责”的原则，加强信息发布审核把关，严防出现错别字和严重表述错误等问题，确保信息真实、完整、准确、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（四）平台建设情况。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依托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政府门户网站为核心，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涉农补贴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乡村振兴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政策解读等专栏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对本年度开展的各类工作进行公示和定时更新；在部门公示栏和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乡镇政务服务中心、村（居）公告栏等线下渠道扩大信息触达面，提升群众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对涉农相关的政策文件的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知晓率与使用率。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主要领导负总责、分管领导具体抓、责任股室抓落实”三级责任体系，将年度公开任务分解到科室，明确责任主体与完成时限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将政府信息公开纳入年度重点工作与内部绩效考评，细化指标、强化结果运用，定期开展专项督查，对问题台账化管理、限期整改、跟踪问效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部门所有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政务公开专题培训，提升业务水平。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二、主动公开政府信息情况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0"/>
        </w:rPr>
        <w:t>三、收到和处理政府信息公开申请情况</w:t>
      </w:r>
    </w:p>
    <w:tbl>
      <w:tblPr>
        <w:tblStyle w:val="6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本年度办理结果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eastAsia="zh-CN"/>
              </w:rPr>
              <w:t>（三）</w:t>
            </w: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3.补正后申请内容仍不明确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eastAsia="zh-CN"/>
              </w:rPr>
              <w:t>（五）</w:t>
            </w: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4.无正当理由大量反复申请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558"/>
        <w:gridCol w:w="696"/>
        <w:gridCol w:w="792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计</w:t>
            </w:r>
          </w:p>
        </w:tc>
        <w:tc>
          <w:tcPr>
            <w:tcW w:w="300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未经复议直接起诉</w:t>
            </w:r>
          </w:p>
        </w:tc>
        <w:tc>
          <w:tcPr>
            <w:tcW w:w="333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计</w:t>
            </w:r>
          </w:p>
        </w:tc>
        <w:tc>
          <w:tcPr>
            <w:tcW w:w="69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持</w:t>
            </w:r>
          </w:p>
        </w:tc>
        <w:tc>
          <w:tcPr>
            <w:tcW w:w="7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本年度，额敏县农业农村局虽然在政府信息公开工作上取得了一定成效，但与上级要求和群众期待相比仍存在一些不足。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对政务公开工作的重视程度不够，缺乏主动公开意识，部门之间联动不足，信息共享不充分。二是工作推进不够常态化，存在“业务来了办、没业务不办”的现象，对辖区内农业农村领域的底数情况、公开需求等缺乏系统分析，年度计划不够细化，统筹安排不够到位，影响了工作的整体效能。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针对上述问题，局将从以下方面加以改进：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强化组织领导，明确专人负责政务公开工作，压实股室责任，形成主要领导亲自抓、分管领导具体抓、各股室协同配合的工作格局。二是细化工作措施，完善信息公开目录，加强对重点领域、关键环节的公开力度，推动公开内容更加规范、及时、准确。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提升业务能力，加强对政务公开政策法规和业务知识的学习培训，提高工作人员的公开意识和专业水平，以更加高效、务实的举措推进政策落地见效，更好地服务群众、服务发展。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六、其他需要报告的事项</w:t>
      </w:r>
    </w:p>
    <w:bookmarkEnd w:id="0"/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本机关按照《国务院办公厅关于印发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政府信息公开信息处理费管理办法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&gt;的通知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》（国办函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109号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）规定的按件、按量收费标准，本年度没有产生信息公开处理费。</w:t>
      </w:r>
    </w:p>
    <w:p>
      <w:pPr>
        <w:spacing w:line="560" w:lineRule="exact"/>
        <w:ind w:firstLine="636" w:firstLineChars="199"/>
        <w:jc w:val="right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额敏县农业农村局</w:t>
      </w:r>
    </w:p>
    <w:p>
      <w:pPr>
        <w:spacing w:line="560" w:lineRule="exact"/>
        <w:ind w:firstLine="636" w:firstLineChars="199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2026年1月20日</w:t>
      </w:r>
    </w:p>
    <w:bookmarkEnd w:id="1"/>
    <w:p>
      <w:pPr>
        <w:spacing w:line="560" w:lineRule="exact"/>
        <w:ind w:firstLine="636" w:firstLineChars="199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JXtCE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28E5"/>
    <w:rsid w:val="0AE517ED"/>
    <w:rsid w:val="0B415F0D"/>
    <w:rsid w:val="0DBE5485"/>
    <w:rsid w:val="0E9E7242"/>
    <w:rsid w:val="0FB1ED13"/>
    <w:rsid w:val="15FB8EA7"/>
    <w:rsid w:val="17F90D9B"/>
    <w:rsid w:val="198D56AE"/>
    <w:rsid w:val="199B532A"/>
    <w:rsid w:val="1BF9075A"/>
    <w:rsid w:val="1D577EA2"/>
    <w:rsid w:val="1DBDFBC9"/>
    <w:rsid w:val="1FDB8C67"/>
    <w:rsid w:val="204E3840"/>
    <w:rsid w:val="212524F0"/>
    <w:rsid w:val="25476C55"/>
    <w:rsid w:val="2DBFBC40"/>
    <w:rsid w:val="2DFDE716"/>
    <w:rsid w:val="2E7B3A54"/>
    <w:rsid w:val="2F6DEC47"/>
    <w:rsid w:val="2FDF01AE"/>
    <w:rsid w:val="2FF4864B"/>
    <w:rsid w:val="2FFB22A4"/>
    <w:rsid w:val="32E93A59"/>
    <w:rsid w:val="33476133"/>
    <w:rsid w:val="33D714C0"/>
    <w:rsid w:val="34A00F99"/>
    <w:rsid w:val="34BBC352"/>
    <w:rsid w:val="35FD630A"/>
    <w:rsid w:val="369EAFAC"/>
    <w:rsid w:val="37DE1AE5"/>
    <w:rsid w:val="37E6ECC8"/>
    <w:rsid w:val="37FFDA62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7FB17E"/>
    <w:rsid w:val="3F9713AE"/>
    <w:rsid w:val="3FBE452B"/>
    <w:rsid w:val="40227ACE"/>
    <w:rsid w:val="45FF8569"/>
    <w:rsid w:val="466F1CEF"/>
    <w:rsid w:val="495FD348"/>
    <w:rsid w:val="49A11011"/>
    <w:rsid w:val="4A5D4560"/>
    <w:rsid w:val="4AFE2542"/>
    <w:rsid w:val="4B476D29"/>
    <w:rsid w:val="4C5419A2"/>
    <w:rsid w:val="4DF5448C"/>
    <w:rsid w:val="4E5D3FAD"/>
    <w:rsid w:val="4ED3CC05"/>
    <w:rsid w:val="4EE7823E"/>
    <w:rsid w:val="4F7F0F6C"/>
    <w:rsid w:val="53FDAC02"/>
    <w:rsid w:val="53FFBDEB"/>
    <w:rsid w:val="545B55F5"/>
    <w:rsid w:val="54BF66A9"/>
    <w:rsid w:val="55FE89AF"/>
    <w:rsid w:val="569BCBE4"/>
    <w:rsid w:val="56CC41BF"/>
    <w:rsid w:val="56F75819"/>
    <w:rsid w:val="573D23C5"/>
    <w:rsid w:val="57ABD0BC"/>
    <w:rsid w:val="588F9D8D"/>
    <w:rsid w:val="5AEA225A"/>
    <w:rsid w:val="5AFEA431"/>
    <w:rsid w:val="5B0F0C9E"/>
    <w:rsid w:val="5BDBA9BF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2BB4F6E"/>
    <w:rsid w:val="63EB0F43"/>
    <w:rsid w:val="63F51A12"/>
    <w:rsid w:val="666F524E"/>
    <w:rsid w:val="67FC9BDC"/>
    <w:rsid w:val="69C253C8"/>
    <w:rsid w:val="69FECB58"/>
    <w:rsid w:val="6A502537"/>
    <w:rsid w:val="6ADF26F4"/>
    <w:rsid w:val="6BF7ACEA"/>
    <w:rsid w:val="6BFE896C"/>
    <w:rsid w:val="6CDF983B"/>
    <w:rsid w:val="6EE57227"/>
    <w:rsid w:val="6EEFE970"/>
    <w:rsid w:val="6EFC6F21"/>
    <w:rsid w:val="6EFE2D9F"/>
    <w:rsid w:val="6FDF5FD4"/>
    <w:rsid w:val="6FF96D33"/>
    <w:rsid w:val="71821B15"/>
    <w:rsid w:val="73BF1F48"/>
    <w:rsid w:val="73FA93CF"/>
    <w:rsid w:val="73FB804A"/>
    <w:rsid w:val="74772C9E"/>
    <w:rsid w:val="75B7F74D"/>
    <w:rsid w:val="76B785F1"/>
    <w:rsid w:val="76E35FAE"/>
    <w:rsid w:val="774E65D4"/>
    <w:rsid w:val="77D970E5"/>
    <w:rsid w:val="77DFF527"/>
    <w:rsid w:val="77FC4B6E"/>
    <w:rsid w:val="77FD1A6A"/>
    <w:rsid w:val="77FF625D"/>
    <w:rsid w:val="7A59E447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ED623"/>
    <w:rsid w:val="7DFF4180"/>
    <w:rsid w:val="7E33299A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9FB520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51409"/>
    <w:rsid w:val="BF3BD795"/>
    <w:rsid w:val="BFDF0F8C"/>
    <w:rsid w:val="BFEF4541"/>
    <w:rsid w:val="BFF7D9D8"/>
    <w:rsid w:val="BFFA78D4"/>
    <w:rsid w:val="BFFB5E43"/>
    <w:rsid w:val="BFFC642A"/>
    <w:rsid w:val="BFFFD7F4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BD5FDE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20F84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E1321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2025-01-09T01:41:01Z</cp:lastPrinted>
  <dcterms:modified xsi:type="dcterms:W3CDTF">2026-01-28T08:34:17Z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</Properties>
</file>