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额敏县也木勒牧场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报告根据《中华人民共和国政府信息公开条例》（国务院令第711号）、《关于印发&lt;中华人民共和国政府信息公开工作年度报告格式&gt;的通知》（国办公开办函〔2021〕30号）要求编制。报告全文包括总体情况、主动公开政府信息情况、收到和处理政府信息公开申请情况、因政府信息公开工作被申请行政复议和提起行政诉讼情况、政府信息公开存在的主要问题及改进情况，以及其他需要报告的事项六个部分。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报告统计期限为202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年1月1日至202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年12月31日。如对本报告有疑问，请与额敏县也木勒牧场人民政府办公室联系(地址:额敏县也木勒牧场;邮编834600;电话及传真:0901-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3899240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年，也木勒牧场在额敏县人民政府的领导下，深入贯彻落实《中华人民共和国政府信息公开条例》，坚持“以公开为常态、不公开为例外”原则，全面推进政府信息公开工作。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</w:t>
      </w: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主动公开。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也木勒牧场严格按照《中华人民共和国政府信息公开条例》要求，主动公开各类政府信息。通过政府网站、政务新媒体以及公告栏等多渠道及时发布各重点领域信息。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年，累计主动公开政府信息条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57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，其中，财政资金信息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52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条，重大项目建设信息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条，民生保障信息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（二）依申请公开情况。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本年度，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额敏县也木勒牧场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共收到依申请公开0条，政府信息公开方面的行政复议和行政诉讼0条。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（三）政府信息管理情况。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将政务公开纳入年度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重点工作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与岗位责任，明确科室与人员职责分工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严格执行“先审查、后公开”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定期开展已公开信息“回头看”，清理过期、修正错误，保障时效性与准确性；规范归档，建立台账，做到有据可查。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（四）平台建设情况。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也木勒牧场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依托政府门户网站、公示栏、宣传横幅等媒介将事关群众切身利益的各类政策法规面向社会公开，提供查询、咨询、依申请公开受理等服务，适配老年群体等需求，保障了人民群众的知情权、参与权和监督权。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（五）</w:t>
      </w: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监督保障情况。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成立由主要领导任组长的政府信息公开领导小组，明确责任分工，专人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负责，确保工作落实。积极参加县政府组织的相关培训，提高工作人员的业务能力和水平，实时对接上级部门推送的已发布内容中存在错误表述进行整改。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二、主动公开政府信息情况</w:t>
      </w:r>
    </w:p>
    <w:tbl>
      <w:tblPr>
        <w:tblStyle w:val="4"/>
        <w:tblW w:w="8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058"/>
        <w:gridCol w:w="1686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472" w:type="dxa"/>
            <w:gridSpan w:val="4"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847" w:type="dxa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信息内容</w:t>
            </w:r>
          </w:p>
        </w:tc>
        <w:tc>
          <w:tcPr>
            <w:tcW w:w="2058" w:type="dxa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本年制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发件数</w:t>
            </w:r>
          </w:p>
        </w:tc>
        <w:tc>
          <w:tcPr>
            <w:tcW w:w="1686" w:type="dxa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本年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废止件数</w:t>
            </w:r>
          </w:p>
        </w:tc>
        <w:tc>
          <w:tcPr>
            <w:tcW w:w="1881" w:type="dxa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847" w:type="dxa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规章</w:t>
            </w:r>
          </w:p>
        </w:tc>
        <w:tc>
          <w:tcPr>
            <w:tcW w:w="2058" w:type="dxa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686" w:type="dxa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2847" w:type="dxa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规范性文件</w:t>
            </w:r>
          </w:p>
        </w:tc>
        <w:tc>
          <w:tcPr>
            <w:tcW w:w="2058" w:type="dxa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686" w:type="dxa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72" w:type="dxa"/>
            <w:gridSpan w:val="4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2847" w:type="dxa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信息内容</w:t>
            </w:r>
          </w:p>
        </w:tc>
        <w:tc>
          <w:tcPr>
            <w:tcW w:w="5625" w:type="dxa"/>
            <w:gridSpan w:val="3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847" w:type="dxa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行政许可</w:t>
            </w:r>
          </w:p>
        </w:tc>
        <w:tc>
          <w:tcPr>
            <w:tcW w:w="5625" w:type="dxa"/>
            <w:gridSpan w:val="3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72" w:type="dxa"/>
            <w:gridSpan w:val="4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847" w:type="dxa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信息内容</w:t>
            </w:r>
          </w:p>
        </w:tc>
        <w:tc>
          <w:tcPr>
            <w:tcW w:w="5625" w:type="dxa"/>
            <w:gridSpan w:val="3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847" w:type="dxa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行政处罚</w:t>
            </w:r>
          </w:p>
        </w:tc>
        <w:tc>
          <w:tcPr>
            <w:tcW w:w="5625" w:type="dxa"/>
            <w:gridSpan w:val="3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847" w:type="dxa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行政强制</w:t>
            </w:r>
          </w:p>
        </w:tc>
        <w:tc>
          <w:tcPr>
            <w:tcW w:w="5625" w:type="dxa"/>
            <w:gridSpan w:val="3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472" w:type="dxa"/>
            <w:gridSpan w:val="4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847" w:type="dxa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信息内容</w:t>
            </w:r>
          </w:p>
        </w:tc>
        <w:tc>
          <w:tcPr>
            <w:tcW w:w="5625" w:type="dxa"/>
            <w:gridSpan w:val="3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847" w:type="dxa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行政事业性收费</w:t>
            </w:r>
          </w:p>
        </w:tc>
        <w:tc>
          <w:tcPr>
            <w:tcW w:w="5625" w:type="dxa"/>
            <w:gridSpan w:val="3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pStyle w:val="3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宋体"/>
          <w:sz w:val="32"/>
          <w:szCs w:val="30"/>
        </w:rPr>
      </w:pPr>
      <w:r>
        <w:rPr>
          <w:rFonts w:hint="eastAsia" w:ascii="黑体" w:hAnsi="黑体" w:eastAsia="黑体" w:cs="宋体"/>
          <w:sz w:val="32"/>
          <w:szCs w:val="30"/>
        </w:rPr>
        <w:t>三、收到和处理政府信息公开申请情况</w:t>
      </w:r>
    </w:p>
    <w:tbl>
      <w:tblPr>
        <w:tblStyle w:val="4"/>
        <w:tblW w:w="83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36"/>
        <w:gridCol w:w="2756"/>
        <w:gridCol w:w="456"/>
        <w:gridCol w:w="652"/>
        <w:gridCol w:w="656"/>
        <w:gridCol w:w="655"/>
        <w:gridCol w:w="656"/>
        <w:gridCol w:w="464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3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3995" w:type="dxa"/>
            <w:gridSpan w:val="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45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自然人</w:t>
            </w:r>
          </w:p>
        </w:tc>
        <w:tc>
          <w:tcPr>
            <w:tcW w:w="3083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法人或其他组织</w:t>
            </w:r>
          </w:p>
        </w:tc>
        <w:tc>
          <w:tcPr>
            <w:tcW w:w="45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43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45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65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商业企业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科研机构</w:t>
            </w:r>
          </w:p>
        </w:tc>
        <w:tc>
          <w:tcPr>
            <w:tcW w:w="6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社会公益组织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法律服务机构</w:t>
            </w:r>
          </w:p>
        </w:tc>
        <w:tc>
          <w:tcPr>
            <w:tcW w:w="46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其他</w:t>
            </w:r>
          </w:p>
        </w:tc>
        <w:tc>
          <w:tcPr>
            <w:tcW w:w="45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4388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388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69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三、本年度办理结果</w:t>
            </w:r>
          </w:p>
        </w:tc>
        <w:tc>
          <w:tcPr>
            <w:tcW w:w="3692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（一）予以公开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9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3692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（三）不予公开</w:t>
            </w:r>
          </w:p>
        </w:tc>
        <w:tc>
          <w:tcPr>
            <w:tcW w:w="27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1.属于国家秘密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69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27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2.其他法律行政法规禁止公开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27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3.危及“三安全一稳定”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27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4.保护第三方合法权益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27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5.属于三类内部事务信息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27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6.属于四类过程性信息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27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7.属于行政执法案卷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69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27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8.属于行政查询事项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69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（四）无法提供</w:t>
            </w:r>
          </w:p>
        </w:tc>
        <w:tc>
          <w:tcPr>
            <w:tcW w:w="27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1.本机关不掌握相关政府信息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27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2.没有现成信息需要另行制作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27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3.补正后申请内容仍不明确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（五）不予处理</w:t>
            </w:r>
          </w:p>
        </w:tc>
        <w:tc>
          <w:tcPr>
            <w:tcW w:w="27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1.信访举报投诉类申请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27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2.重复申请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27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3.要求提供公开出版物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27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4.无正当理由大量反复申请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bottom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2756" w:type="dxa"/>
            <w:tcBorders>
              <w:bottom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（六）其他处理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2756" w:type="dxa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2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3.其他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69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3692" w:type="dxa"/>
            <w:gridSpan w:val="2"/>
            <w:tcBorders>
              <w:top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（七）总计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8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四、结转下年度继续办理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四、政府信息公开行政复议、行政诉讼情况</w:t>
      </w:r>
    </w:p>
    <w:tbl>
      <w:tblPr>
        <w:tblStyle w:val="4"/>
        <w:tblW w:w="85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495"/>
        <w:gridCol w:w="510"/>
        <w:gridCol w:w="495"/>
        <w:gridCol w:w="555"/>
        <w:gridCol w:w="570"/>
        <w:gridCol w:w="525"/>
        <w:gridCol w:w="645"/>
        <w:gridCol w:w="555"/>
        <w:gridCol w:w="675"/>
        <w:gridCol w:w="645"/>
        <w:gridCol w:w="600"/>
        <w:gridCol w:w="600"/>
        <w:gridCol w:w="600"/>
        <w:gridCol w:w="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7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行政复议</w:t>
            </w:r>
          </w:p>
        </w:tc>
        <w:tc>
          <w:tcPr>
            <w:tcW w:w="5947" w:type="dxa"/>
            <w:gridSpan w:val="1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502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结果维持</w:t>
            </w:r>
          </w:p>
        </w:tc>
        <w:tc>
          <w:tcPr>
            <w:tcW w:w="495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结果纠正</w:t>
            </w:r>
          </w:p>
        </w:tc>
        <w:tc>
          <w:tcPr>
            <w:tcW w:w="510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其他结果</w:t>
            </w:r>
          </w:p>
        </w:tc>
        <w:tc>
          <w:tcPr>
            <w:tcW w:w="495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尚未审结</w:t>
            </w:r>
          </w:p>
        </w:tc>
        <w:tc>
          <w:tcPr>
            <w:tcW w:w="555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总</w:t>
            </w:r>
          </w:p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计</w:t>
            </w:r>
          </w:p>
        </w:tc>
        <w:tc>
          <w:tcPr>
            <w:tcW w:w="2970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未经复议直接起诉</w:t>
            </w:r>
          </w:p>
        </w:tc>
        <w:tc>
          <w:tcPr>
            <w:tcW w:w="2977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2" w:type="dxa"/>
            <w:vMerge w:val="continue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495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51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495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555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57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结果维持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结果纠正</w:t>
            </w:r>
          </w:p>
        </w:tc>
        <w:tc>
          <w:tcPr>
            <w:tcW w:w="64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其他结果</w:t>
            </w:r>
          </w:p>
        </w:tc>
        <w:tc>
          <w:tcPr>
            <w:tcW w:w="5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尚未审结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总计</w:t>
            </w:r>
          </w:p>
        </w:tc>
        <w:tc>
          <w:tcPr>
            <w:tcW w:w="64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结果维持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结果纠正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其他结果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尚未审结</w:t>
            </w:r>
          </w:p>
        </w:tc>
        <w:tc>
          <w:tcPr>
            <w:tcW w:w="53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0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1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9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7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5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3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textAlignment w:val="auto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2025年，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也木勒牧场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政府信息公开工作取得了一些成绩，同时也存在一些问题，一是推动政府信息公开范围和力度有待提高；二是信息公开的内容更新不及时。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textAlignment w:val="auto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针对上述问题，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也木勒牧场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将做好以下几方面工作：一是积极主动与上级部门和其他同级政府沟通学习，完整准确的厘清需要进行公示的内容和范围，提升本单位政务公开水平。二是强化政府信息公开工作队伍建设，加强对单位工作人员的政务公开相关工作进行培训学习，提高工作人员的业务能力和水平。</w:t>
      </w:r>
    </w:p>
    <w:p>
      <w:pPr>
        <w:wordWrap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本机关按照《国务院办公厅关于印发&lt;政府信息公开信息处理费管理办法&gt;的通知》（国办函（2020）109号）规定的按件、按量收费标准，本年度没有产生信息公开处理费。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right"/>
        <w:textAlignment w:val="auto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right"/>
        <w:textAlignment w:val="auto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right"/>
        <w:textAlignment w:val="auto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right"/>
        <w:textAlignment w:val="auto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额敏县也木勒牧场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right"/>
        <w:textAlignment w:val="auto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2026年1月27日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A3A3D"/>
    <w:rsid w:val="01567D1C"/>
    <w:rsid w:val="01F16EF3"/>
    <w:rsid w:val="0E0B3D93"/>
    <w:rsid w:val="10AA3A3D"/>
    <w:rsid w:val="15433919"/>
    <w:rsid w:val="183049E5"/>
    <w:rsid w:val="192778C0"/>
    <w:rsid w:val="1C802D42"/>
    <w:rsid w:val="21B93937"/>
    <w:rsid w:val="27550F45"/>
    <w:rsid w:val="3AFD093C"/>
    <w:rsid w:val="3F660CFD"/>
    <w:rsid w:val="3FFC28F0"/>
    <w:rsid w:val="4A14010C"/>
    <w:rsid w:val="4AF17541"/>
    <w:rsid w:val="51B927D9"/>
    <w:rsid w:val="5FA1372A"/>
    <w:rsid w:val="6015035D"/>
    <w:rsid w:val="609C545B"/>
    <w:rsid w:val="61164394"/>
    <w:rsid w:val="636F6EFD"/>
    <w:rsid w:val="662D75B3"/>
    <w:rsid w:val="6E152891"/>
    <w:rsid w:val="793D4831"/>
    <w:rsid w:val="7FB7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spacing w:beforeLines="0" w:afterLines="0" w:line="360" w:lineRule="auto"/>
      <w:ind w:firstLine="200" w:firstLineChars="200"/>
      <w:outlineLvl w:val="2"/>
    </w:pPr>
    <w:rPr>
      <w:rFonts w:hint="eastAsia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1045</Words>
  <Characters>1094</Characters>
  <Lines>0</Lines>
  <Paragraphs>0</Paragraphs>
  <TotalTime>115</TotalTime>
  <ScaleCrop>false</ScaleCrop>
  <LinksUpToDate>false</LinksUpToDate>
  <CharactersWithSpaces>1094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2025-02-21T03:31:00Z</dcterms:created>
  <dc:creator>Administrator</dc:creator>
  <cp:lastModifiedBy>Administrator</cp:lastModifiedBy>
  <dcterms:modified xsi:type="dcterms:W3CDTF">2026-01-30T02:37:33Z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eyJoZGlkIjoiZjYzYTc0MWVjYjcwMmYzMjdhMWZkZDg4N2IwNWEzYjYiLCJ1c2VySWQiOiI0MjQ1MzE0NzEifQ==</vt:lpwstr>
  </property>
  <property fmtid="{D5CDD505-2E9C-101B-9397-08002B2CF9AE}" pid="4" name="ICV">
    <vt:lpwstr>B63BBAB8E21048499DBCA7F7B6FE3592_12</vt:lpwstr>
  </property>
</Properties>
</file>