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本次抽检的食用农产品包括</w:t>
      </w:r>
      <w:r>
        <w:rPr>
          <w:rFonts w:hint="eastAsia" w:eastAsia="仿宋"/>
          <w:color w:val="000000"/>
          <w:lang w:val="en-US" w:eastAsia="zh-CN"/>
        </w:rPr>
        <w:t>畜禽肉及副产品、蔬菜、</w:t>
      </w:r>
      <w:r>
        <w:rPr>
          <w:rFonts w:eastAsia="仿宋"/>
          <w:color w:val="000000"/>
        </w:rPr>
        <w:t>水果</w:t>
      </w:r>
      <w:r>
        <w:rPr>
          <w:rFonts w:hint="eastAsia" w:eastAsia="仿宋"/>
          <w:color w:val="000000"/>
          <w:lang w:eastAsia="zh-CN"/>
        </w:rPr>
        <w:t>、</w:t>
      </w:r>
      <w:r>
        <w:rPr>
          <w:rFonts w:hint="eastAsia" w:eastAsia="仿宋"/>
          <w:color w:val="000000"/>
          <w:lang w:val="en-US" w:eastAsia="zh-CN"/>
        </w:rPr>
        <w:t>鲜蛋、水产品、生干坚果和籽类</w:t>
      </w:r>
      <w:r>
        <w:rPr>
          <w:rFonts w:eastAsia="仿宋"/>
          <w:color w:val="000000"/>
        </w:rPr>
        <w:t>。</w:t>
      </w:r>
    </w:p>
    <w:p>
      <w:pPr>
        <w:widowControl/>
        <w:ind w:firstLine="624" w:firstLineChars="200"/>
        <w:jc w:val="left"/>
        <w:rPr>
          <w:rFonts w:eastAsia="仿宋"/>
          <w:color w:val="FF0000"/>
          <w:highlight w:val="none"/>
        </w:rPr>
      </w:pPr>
      <w:r>
        <w:rPr>
          <w:rFonts w:eastAsia="仿宋"/>
          <w:color w:val="000000"/>
          <w:highlight w:val="none"/>
        </w:rPr>
        <w:t>抽检依据是</w:t>
      </w:r>
      <w:r>
        <w:rPr>
          <w:rFonts w:hint="eastAsia" w:eastAsia="仿宋"/>
          <w:color w:val="000000"/>
          <w:highlight w:val="none"/>
          <w:u w:val="single"/>
        </w:rPr>
        <w:t>GB 19300-2014《食品安全国家标准 坚果与籽类食品》</w:t>
      </w:r>
      <w:r>
        <w:rPr>
          <w:rFonts w:hint="eastAsia" w:eastAsia="仿宋"/>
          <w:color w:val="000000"/>
          <w:highlight w:val="none"/>
          <w:u w:val="single"/>
          <w:lang w:eastAsia="zh-CN"/>
        </w:rPr>
        <w:t>、GB 2760-2024《食品安全国家标准 食品添加剂使用标准》、GB 2761-2017《食品安全国家标准 食品中真菌毒素限量》、</w:t>
      </w:r>
      <w:r>
        <w:rPr>
          <w:rFonts w:hint="eastAsia" w:eastAsia="仿宋"/>
          <w:color w:val="000000"/>
          <w:highlight w:val="none"/>
          <w:u w:val="single"/>
        </w:rPr>
        <w:t>GB 2763-2021《食品安全国家标准 食品中农药最大残留限量》</w:t>
      </w:r>
      <w:r>
        <w:rPr>
          <w:rFonts w:hint="eastAsia" w:eastAsia="仿宋"/>
          <w:color w:val="000000"/>
          <w:highlight w:val="none"/>
          <w:u w:val="single"/>
          <w:lang w:eastAsia="zh-CN"/>
        </w:rPr>
        <w:t>、GB 2763.1-2022《食品安全国家标准 食品中2,4-滴丁酸钠盐等112种农药最大残留限量》、GB 31650-2019《食品安全国家标准 食品中兽药最大残留限量》、GB 31650.1-2022《食品安全国家标准 食品中41种兽药最大残留限量》、农业农村部公告 第250号《食品动物中禁止使用的药品及其他化合物清单》</w:t>
      </w:r>
      <w:r>
        <w:rPr>
          <w:rFonts w:eastAsia="仿宋"/>
          <w:color w:val="000000"/>
          <w:highlight w:val="none"/>
          <w:u w:val="single"/>
        </w:rPr>
        <w:t>等标准及产品明示标准和指标的要求</w:t>
      </w:r>
      <w:r>
        <w:rPr>
          <w:rFonts w:eastAsia="仿宋"/>
          <w:color w:val="000000"/>
          <w:highlight w:val="none"/>
        </w:rPr>
        <w:t>。</w:t>
      </w:r>
    </w:p>
    <w:p>
      <w:pPr>
        <w:widowControl/>
        <w:ind w:firstLine="624" w:firstLineChars="200"/>
        <w:jc w:val="left"/>
        <w:textAlignment w:val="center"/>
        <w:rPr>
          <w:rFonts w:eastAsia="仿宋"/>
          <w:color w:val="FF0000"/>
        </w:rPr>
      </w:pPr>
      <w:r>
        <w:rPr>
          <w:rFonts w:eastAsia="仿宋"/>
          <w:color w:val="000000"/>
        </w:rPr>
        <w:t>抽检项目包括</w:t>
      </w:r>
      <w:r>
        <w:rPr>
          <w:rFonts w:hint="eastAsia" w:eastAsia="仿宋"/>
          <w:color w:val="000000"/>
          <w:lang w:val="en-US" w:eastAsia="zh-CN"/>
        </w:rPr>
        <w:t>阿维菌素、苯醚甲环唑、吡虫啉、吡唑醚菌酯、丙环唑、丙溴磷、地美硝唑、地塞米松、地西泮、敌敌畏、啶虫脒、毒死蜱、多西环素、恩诺沙星、二甲戊灵、二氧化硫残留量、氟苯尼考、氟虫腈、腐霉利、过氧化值（以脂肪计）、黄曲霉毒素B</w:t>
      </w:r>
      <w:r>
        <w:rPr>
          <w:rFonts w:hint="eastAsia" w:eastAsia="仿宋"/>
          <w:color w:val="000000"/>
          <w:vertAlign w:val="subscript"/>
          <w:lang w:val="en-US" w:eastAsia="zh-CN"/>
        </w:rPr>
        <w:t>1</w:t>
      </w:r>
      <w:r>
        <w:rPr>
          <w:rFonts w:hint="eastAsia" w:eastAsia="仿宋"/>
          <w:color w:val="000000"/>
          <w:lang w:val="en-US" w:eastAsia="zh-CN"/>
        </w:rPr>
        <w:t>、磺胺类（总量）、甲氨基阿维菌素苯甲酸盐、甲氧苄啶、克百威、克仑特罗、莱克多巴胺、联苯菊酯、氯吡脲、氯氟氰菊酯和高效氯氟氰菊酯、氯氰菊酯和高效氯氰菊酯、马拉硫磷、咪鲜胺和咪鲜胺锰盐、灭多威、诺氟沙星、培氟沙星、噻虫胺、噻虫嗪、三氯杀螨醇、沙丁胺醇、水胺硫磷、酸价（以脂肪计）（KOH）、涕灭威、烯酰吗啉、氧氟沙星、乙螨唑、乙酰甲胺磷</w:t>
      </w:r>
      <w:r>
        <w:rPr>
          <w:rFonts w:eastAsia="仿宋"/>
          <w:color w:val="000000"/>
          <w:highlight w:val="none"/>
        </w:rPr>
        <w:t>等指标。</w:t>
      </w:r>
    </w:p>
    <w:p>
      <w:pPr>
        <w:widowControl/>
        <w:ind w:firstLine="624" w:firstLineChars="200"/>
        <w:jc w:val="left"/>
        <w:textAlignment w:val="center"/>
        <w:rPr>
          <w:rFonts w:hint="default" w:eastAsia="仿宋"/>
          <w:b/>
          <w:bCs/>
          <w:kern w:val="0"/>
          <w:szCs w:val="32"/>
          <w:lang w:val="en-US" w:eastAsia="zh-CN"/>
        </w:rPr>
      </w:pPr>
      <w:r>
        <w:rPr>
          <w:rFonts w:eastAsia="仿宋"/>
        </w:rPr>
        <w:t>共抽检我</w:t>
      </w:r>
      <w:r>
        <w:rPr>
          <w:rFonts w:hint="eastAsia" w:eastAsia="仿宋"/>
          <w:lang w:eastAsia="zh-CN"/>
        </w:rPr>
        <w:t>县</w:t>
      </w:r>
      <w:r>
        <w:rPr>
          <w:rFonts w:hint="eastAsia" w:eastAsia="仿宋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trike w:val="0"/>
        </w:rPr>
        <w:t>家</w:t>
      </w:r>
      <w:r>
        <w:rPr>
          <w:rFonts w:hint="eastAsia" w:ascii="Times New Roman" w:hAnsi="Times New Roman" w:eastAsia="仿宋" w:cs="Times New Roman"/>
          <w:strike w:val="0"/>
          <w:lang w:eastAsia="zh-CN"/>
        </w:rPr>
        <w:t>经营单位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32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样品32批次，不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</w:t>
      </w:r>
      <w:r>
        <w:rPr>
          <w:rFonts w:hint="eastAsia" w:eastAsia="仿宋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761F"/>
    <w:rsid w:val="2E4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2025-04-09T03:23:00Z</dcterms:created>
  <dc:creator>Administrator</dc:creator>
  <cp:lastModifiedBy>Administrator</cp:lastModifiedBy>
  <dcterms:modified xsi:type="dcterms:W3CDTF">2025-04-09T03:23:37Z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