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bookmarkStart w:id="1" w:name="OLE_LINK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额敏县2025年法治政府建设工作报告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一、2025年法治政府建设工作总体推进情况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额敏县始终将法治政府建设摆在政府工作核心位置</w:t>
      </w:r>
      <w:r>
        <w:rPr>
          <w:rFonts w:hint="eastAsia" w:ascii="仿宋_GB2312" w:hAnsi="仿宋_GB2312" w:eastAsia="仿宋_GB2312" w:cs="仿宋_GB2312"/>
          <w:sz w:val="32"/>
          <w:szCs w:val="32"/>
          <w:lang w:eastAsia="zh-CN"/>
        </w:rPr>
        <w:t>，严格落实党政主要负责人履行推进法治建设第一责任人职责规定，坚持将法治建设与中心工作同部署、同推进、同督促、同考核，各党政主要负责人切实扛牢统筹谋划、牵头推动、示范引领、督导落实法定职责，带头依法决策、依法行政、依法办事，充分发挥“头雁效应”，以第一责任人履职实效带动全县法治</w:t>
      </w:r>
      <w:bookmarkStart w:id="2" w:name="_GoBack"/>
      <w:bookmarkEnd w:id="2"/>
      <w:r>
        <w:rPr>
          <w:rFonts w:hint="eastAsia" w:ascii="仿宋_GB2312" w:hAnsi="仿宋_GB2312" w:eastAsia="仿宋_GB2312" w:cs="仿宋_GB2312"/>
          <w:sz w:val="32"/>
          <w:szCs w:val="32"/>
          <w:lang w:eastAsia="zh-CN"/>
        </w:rPr>
        <w:t>建设提质增效。</w:t>
      </w:r>
      <w:r>
        <w:rPr>
          <w:rFonts w:hint="eastAsia" w:ascii="仿宋_GB2312" w:hAnsi="仿宋_GB2312" w:eastAsia="仿宋_GB2312" w:cs="仿宋_GB2312"/>
          <w:sz w:val="32"/>
          <w:szCs w:val="32"/>
        </w:rPr>
        <w:t>统筹推进法治建设“一规划两纲要”落地实施，承接落实307项工作任务，完成率100%。层层压实各级各部门法治建设责任，组织13个乡镇、57个县直部门95名党政主要负责人开展述法，民主测评好评率98.9%。健全完善行政决策、行政执法、矛盾化解、法律服务等全链条工作体系，行政执法规范化水平持续提升，行政复议、行政诉讼质效位居地区前列，矛盾纠纷多元化解成效显著。法治政府建设各项工作取得阶段性成效，4个行政处罚</w:t>
      </w:r>
      <w:r>
        <w:rPr>
          <w:rFonts w:hint="eastAsia" w:ascii="仿宋_GB2312" w:hAnsi="仿宋_GB2312" w:eastAsia="仿宋_GB2312" w:cs="仿宋_GB2312"/>
          <w:sz w:val="32"/>
          <w:szCs w:val="32"/>
          <w:lang w:eastAsia="zh-CN"/>
        </w:rPr>
        <w:t>案件入选国家</w:t>
      </w:r>
      <w:r>
        <w:rPr>
          <w:rFonts w:hint="eastAsia" w:ascii="仿宋_GB2312" w:hAnsi="仿宋_GB2312" w:eastAsia="仿宋_GB2312" w:cs="仿宋_GB2312"/>
          <w:sz w:val="32"/>
          <w:szCs w:val="32"/>
        </w:rPr>
        <w:t>应急管理部“典型案例”，额敏县人民法院2名法官被最高人民法院表彰，额敏县人民检察院被自治区人民检察院表彰，26名干部被自治区党委网信办评为“正能量传播者”，1名干部在地区首届法律咨询专家法治宣讲直播活动中被评为“优秀宣讲员”，公众对政府依法行政的满意度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二、法治政府建设重点工作开展成效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（一）健全依法行政制度体系，夯实法治建设制度基础。</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规范行政决策程序。健全公众参与、专家论证、风险评估、合法性审查、集体讨论决定的重大行政决策程序，建立行政决策法律顾问制度，编制《额敏县2025年重大行政决策事项目录》，涵盖就业、教育、医疗等10类惠民领域，通过政府网站全面公开决策事项、承办部门及时间节点，并动态调整，切实保障公众知情权、参与权和监督权，行政决策公信力持续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强化合同与文件管理。印发《额敏县重大合同管理办法（试行）》，对政府重大合同起草、审查、履行实施全程跟踪监管，及时排查化解履约风险，确保合同合法合规、公平公正。严格执行政府规范性文件合法性审查、备案审查制度，公开文件制定主体及合法性审核机构清单；开展行政规范性文件实施后评估1次，评估结果向社会公示，切实提升文件制定质量和执行效能。</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推进法律服务全覆盖。实现全县党政机关法律顾问、公职律师全覆盖，“一村（社区）一法律顾问”全覆盖。全年党政机关法律顾问参与行政决策合法性审查35次、出具法律意见书21份，为政府依法行政提供专业法律支撑；为群众及企业解答法律咨询200余人次，打通法律服务“最后一公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（二）规范行政执法行为，提升依法行政履职能力。</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执法队伍建设。组织行政执法人员专题培训3次、综合培训400余人次，落实行政执法人员持证执法制度，要求执法人员每年参加不少于60学时的公共法律和业务技能培训。严格执法资格管理，42名新申领执法证人员参加地区资格认证考试，注销不符合要求的执法证件57人，全县现有持证执法人员585人，队伍专业化、规范化水平稳步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创新执法监督机制。建立“每月双领域”行政执法案卷评查机制，聚焦住建、水利、市场监管等重点领域，累计抽查案卷126件，制发行政执法监督意见书22份，督促整改程序违法、文书不规范等问题230个，形成“评查-反馈-整改-回头看”闭环管理。设立行政执法协调监督局并启用印章，22个县直部门、11个乡镇均配备专职法制审核人员，全县执法部门共配备法制审核人员75名，审核案件400余件，从源头规范执法行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eastAsia="zh-CN"/>
        </w:rPr>
        <w:t>规范涉企行政检查</w:t>
      </w:r>
      <w:r>
        <w:rPr>
          <w:rFonts w:hint="eastAsia" w:ascii="仿宋_GB2312" w:hAnsi="仿宋_GB2312" w:eastAsia="仿宋_GB2312" w:cs="仿宋_GB2312"/>
          <w:sz w:val="32"/>
          <w:szCs w:val="32"/>
        </w:rPr>
        <w:t>。开展规范涉企行政检查专项行动，制定《十二条措施》《综合查一次》等机制方案4个，在政府网站、微信公众平台发布整治公告；设立7个行政执法监督联系点，选聘7名社会监督员，组织培训座谈3次，摸排整改问题10条，移送问题线索3条。全面落实“扫码入企”工作要求，完成执法人员信息库和基础数据报送，建立涵盖1.4万户市场主体（个体工商户12914户、企业1856户）的检查码库，实现执法检查扫码全覆盖、行为可追溯，切实减轻企业负担。</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优化行政执法方式。全面推行行政执法“三项制度”，</w:t>
      </w:r>
      <w:r>
        <w:rPr>
          <w:rFonts w:hint="eastAsia" w:ascii="仿宋_GB2312" w:hAnsi="仿宋_GB2312" w:eastAsia="仿宋_GB2312" w:cs="仿宋_GB2312"/>
          <w:sz w:val="32"/>
          <w:szCs w:val="32"/>
          <w:lang w:eastAsia="zh-CN"/>
        </w:rPr>
        <w:t>落实减免责</w:t>
      </w:r>
      <w:r>
        <w:rPr>
          <w:rFonts w:hint="eastAsia" w:ascii="仿宋_GB2312" w:hAnsi="仿宋_GB2312" w:eastAsia="仿宋_GB2312" w:cs="仿宋_GB2312"/>
          <w:sz w:val="32"/>
          <w:szCs w:val="32"/>
        </w:rPr>
        <w:t>清单制度，全年</w:t>
      </w:r>
      <w:r>
        <w:rPr>
          <w:rFonts w:hint="eastAsia" w:ascii="仿宋_GB2312" w:hAnsi="仿宋_GB2312" w:eastAsia="仿宋_GB2312" w:cs="仿宋_GB2312"/>
          <w:sz w:val="32"/>
          <w:szCs w:val="32"/>
          <w:lang w:eastAsia="zh-CN"/>
        </w:rPr>
        <w:t>办理减免责</w:t>
      </w:r>
      <w:r>
        <w:rPr>
          <w:rFonts w:hint="eastAsia" w:ascii="仿宋_GB2312" w:hAnsi="仿宋_GB2312" w:eastAsia="仿宋_GB2312" w:cs="仿宋_GB2312"/>
          <w:sz w:val="32"/>
          <w:szCs w:val="32"/>
        </w:rPr>
        <w:t>案件208件，减免金额33.9万元。大力开展“说理式执法”“教育式执法”630余次，推动“刚性执法+柔性服务”有机结合，实现执法效果与社会效果相统一。有序推进行政执法权下放，组织11个乡镇开展履职事项优化调整，制定并公示行政执法事项清单，开展专题培训，确保执法权力“放得下、接得住、管得好”。</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强化执法监督衔接。建立行政检察与行政执法监督衔接机制，加强与法治督察、行政复议、行政诉讼等工作的协作配合，形成监督合力。开展行政执法案卷专项评查，对住建、发改等领域案卷进行重点抽查，通过行政复议纠错行政行为3件，纠错率25%，以严格监督倒逼执法规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（三）完善行政争议化解机制，提升矛盾纠纷解决效能。</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健全行政复议工作体系。成立县行政复议委员会，规范行政复议案件受理、审理、办结全流程。全年接收行政复议案件38件，调解和解率71.43%；</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深化矛盾纠纷多元化解。严格落实《自治区矛盾纠纷多元化解条例》，推动6项业务入驻县综治中心、行政服务大厅，设立“法治体检室”，建成塔城地区首个“兵地多元联合调解工作室”。依托“法庭+司法所”“兵地联调”等模式，全年排查调解各类矛盾纠纷963件，调节成功率100%，将矛盾纠纷化解在基层、化解在萌芽状态。</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规范行政机关出庭应诉。严格落实《塔城地区行政机关负责人出庭应诉工作实施方案》，推动行政机关负责人从“出庭”向“出声、出效”转变，全年行政机关负责人出庭应诉率100%，无未按期履行生效裁判文书情况，切实维护司法权威和当事人合法权益。</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推进拖欠账款清理工作。扎实开展涉党政机关、事业单位、国有企业拖欠账款清理工作，建立工作台账，明确还款计划、压实清偿责任，针对300万元以上标的16件民事案件已履行14件，执行到位855.63万元，执行率87.5%，切实维护市场主体合法权益，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（四）深化法治宣传教育，营造全民守法浓厚氛围。</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抓实重点普法工作。以“宪法法律宣传月”“民法典宣传月”等关键节点为契机，开展法律“进社区、进农村、进企业、进学校、进机关”活动，发放普法读本1000册、宣传折页5000份。严格落实“谁执法谁普法”责任制，并结合部门职能制定普法责任清单，法院、检察院、发改委等部门围绕企业需求开展靶向普法；组织律师进企业开展“法治体检”，以“普法宣传+法治体检+助企纾困”模式，提供订单式普法、合同风险分析等服务21项，助力企业合规发展。</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聚焦青少年法治教育。全覆盖调优配强中小学法治副校长，明确法治副校长年授课不少于8课时。开办模拟法庭5场次，依托青少年法治教育基地接待学生500余人次，引导青少年树立正确法治观念，扣好“人生第一粒法治扣子”。</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健全普法阵地建设。建成县级法治文化公园1个、法治文化街1条，配备“普法电子屏”2块；乡镇、村队实现法治文化墙、宣传栏、图书角全覆盖。打造“</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微讲堂”宣传品牌，在“额敏好地方”客户端与FM105.0交通音乐电台同步播出；开展法治书法绘画展、知识竞赛等活动26场次，征集手抄报、征文等作品1200余件，让法治文化融入群众日常生活。</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推进干部学法常态化。严格落实领导干部应知应会法律法规清单制度，组织5586名公职人员完成“法宣在线”学习；开展新</w:t>
      </w:r>
      <w:r>
        <w:rPr>
          <w:rFonts w:hint="eastAsia" w:ascii="仿宋_GB2312" w:hAnsi="仿宋_GB2312" w:eastAsia="仿宋_GB2312" w:cs="仿宋_GB2312"/>
          <w:sz w:val="32"/>
          <w:szCs w:val="32"/>
          <w:lang w:eastAsia="zh-CN"/>
        </w:rPr>
        <w:t>提拔</w:t>
      </w:r>
      <w:r>
        <w:rPr>
          <w:rFonts w:hint="eastAsia" w:ascii="仿宋_GB2312" w:hAnsi="仿宋_GB2312" w:eastAsia="仿宋_GB2312" w:cs="仿宋_GB2312"/>
          <w:sz w:val="32"/>
          <w:szCs w:val="32"/>
        </w:rPr>
        <w:t>干部任前考法17期，覆盖143人次；举办“法治讲堂•逢九必讲”培训12期，县级领导带头参与41人次，全县公职人员法治素养持续提升。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（五）狠抓问题整改落实，补齐法治建设短板弱项。</w:t>
      </w:r>
      <w:r>
        <w:rPr>
          <w:rFonts w:hint="eastAsia" w:ascii="仿宋_GB2312" w:hAnsi="仿宋_GB2312" w:eastAsia="仿宋_GB2312" w:cs="仿宋_GB2312"/>
          <w:sz w:val="32"/>
          <w:szCs w:val="32"/>
        </w:rPr>
        <w:t>严格落实法治督察整改要求，对2024年自治区法治督察反馈的17条问题、地区法治督察反馈的6条共性问题和17条个性问题，制定整改方案、细化整改措施、压实整改责任，实现所有问题全部整改完成。将《地区法治政府建设15项评估指标问题清单》整改纳入年度法治督察重点内容，定期召开专题会议部署推进，通报整改进展，推动问题整改落地见效。对照地区专题述法反馈的5条共性问题及自查发现的5条个性问题，制定《额敏县2024年度述法问题整改工作方案》，逐项整改销号，切实补齐法治建设短板，提升法治政府建设整体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三、法治政府建设工作特色与亮点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（一）高位统筹，构建法治建设“一盘棋”格局</w:t>
      </w:r>
      <w:r>
        <w:rPr>
          <w:rFonts w:hint="eastAsia" w:ascii="仿宋_GB2312" w:hAnsi="仿宋_GB2312" w:eastAsia="仿宋_GB2312" w:cs="仿宋_GB2312"/>
          <w:sz w:val="32"/>
          <w:szCs w:val="32"/>
        </w:rPr>
        <w:t>。额敏县将法治政府建设纳入全县经济社会发展总体规划和政府工作重点，与中心工作同部署、同推进、同考核。积极组织召开全面依法治县委员会会议、“一规划两纲要”实施暨“八五”普法验收工作推进会，审议通过法治建设年度工作要点及相关制度规则，明确各级各部门责任分工，形成“政府主导、部门协同、上下联动、齐抓共管”的法治政府建设工作格局，确保各项工作有序推进、落地见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（二）精准普法，打造基层法治宣传“新阵地”。</w:t>
      </w:r>
      <w:r>
        <w:rPr>
          <w:rFonts w:hint="eastAsia" w:ascii="仿宋_GB2312" w:hAnsi="仿宋_GB2312" w:eastAsia="仿宋_GB2312" w:cs="仿宋_GB2312"/>
          <w:sz w:val="32"/>
          <w:szCs w:val="32"/>
        </w:rPr>
        <w:t>创新开展“法治宣讲聚力攻坚行动”，从公检法司等部门抽调专业力量组建22人专业宣讲团，规划72个宣讲点位，实现全县各乡镇（场）、村队全覆盖。聚焦交通安全、土地草场林地纠纷、反电诈、未成年人保护等17大类民生法规开展“接地气”宣讲，推动法治宣传走进群众、深入人心，切实提升群众法治知晓率和认同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（三）闭环管理，推动行政执法“精准化”提升。</w:t>
      </w:r>
      <w:r>
        <w:rPr>
          <w:rFonts w:hint="eastAsia" w:ascii="仿宋_GB2312" w:hAnsi="仿宋_GB2312" w:eastAsia="仿宋_GB2312" w:cs="仿宋_GB2312"/>
          <w:sz w:val="32"/>
          <w:szCs w:val="32"/>
        </w:rPr>
        <w:t>创新建立“每月双领域”案卷评查机制，聚焦重点执法领域开展常态化、精细化案卷评查。通过制发监督意见书、督促整改、组织“回头看”等举措，形成闭环管理体系，累计督促整改执法问题230个，有效解决行政执法中程序不规范、文书不标准等问题，全县行政执法规范化水平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四、法治政府建设存在的问题与不足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虽然取得了一定的成绩，但我们也清醒认识到，法治政府建设工作仍存在一些短板和不足。</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基层治理能力有待加强。面对复杂的社会治理形势，部分领域风险研判不够精准，依法化解矛盾纠纷、防范处置风险的能力与现实需求存在差距，系统治理、源头治理的水平有待提高。</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基层法律服务效能不高。村（社区）法律顾问的作用发挥不够充分，服务形式和内容与群众需求不够贴合，部分群众“遇事找法、解决问题靠法”的行为习惯尚未完全养成，全民法治信仰培育仍需持续发力。</w:t>
      </w:r>
      <w:r>
        <w:rPr>
          <w:rFonts w:hint="eastAsia" w:ascii="仿宋_GB2312" w:hAnsi="仿宋_GB2312" w:eastAsia="仿宋_GB2312" w:cs="仿宋_GB2312"/>
          <w:b/>
          <w:bCs/>
          <w:i w:val="0"/>
          <w:iCs w:val="0"/>
          <w:sz w:val="32"/>
          <w:szCs w:val="32"/>
          <w:lang w:val="en-US" w:eastAsia="zh-CN"/>
        </w:rPr>
        <w:t>三</w:t>
      </w:r>
      <w:r>
        <w:rPr>
          <w:rFonts w:hint="eastAsia" w:ascii="仿宋_GB2312" w:hAnsi="仿宋_GB2312" w:eastAsia="仿宋_GB2312" w:cs="仿宋_GB2312"/>
          <w:b/>
          <w:bCs/>
          <w:i w:val="0"/>
          <w:iCs w:val="0"/>
          <w:sz w:val="32"/>
          <w:szCs w:val="32"/>
        </w:rPr>
        <w:t>是</w:t>
      </w:r>
      <w:r>
        <w:rPr>
          <w:rFonts w:hint="eastAsia" w:ascii="仿宋_GB2312" w:hAnsi="仿宋_GB2312" w:eastAsia="仿宋_GB2312" w:cs="仿宋_GB2312"/>
          <w:sz w:val="32"/>
          <w:szCs w:val="32"/>
        </w:rPr>
        <w:t>法治建设保障仍需强化。部分基层执法单位法制审核力量薄弱，执法人员专业能力参差不齐，法治建设信息化、智能化水平有待进一步提升。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2026年，额敏县将以问题为导向、以提质增效为目标，持续深化法治政府建设，不断提升依法行政能力和治理水平，为全县经济社会高质量发展提供更加强有力的法治保障。重点做好以下工作：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（一）深化法治理念培育，推动治理方式转型升级。</w:t>
      </w:r>
      <w:r>
        <w:rPr>
          <w:rFonts w:hint="eastAsia" w:ascii="仿宋_GB2312" w:hAnsi="仿宋_GB2312" w:eastAsia="仿宋_GB2312" w:cs="仿宋_GB2312"/>
          <w:sz w:val="32"/>
          <w:szCs w:val="32"/>
        </w:rPr>
        <w:t>常态化开展专题培训和学习研讨，切实增强各级领导干部的法治思维和法治能力。以</w:t>
      </w:r>
      <w:r>
        <w:rPr>
          <w:rFonts w:hint="eastAsia" w:ascii="仿宋_GB2312" w:hAnsi="仿宋_GB2312" w:eastAsia="仿宋_GB2312" w:cs="仿宋_GB2312"/>
          <w:sz w:val="32"/>
          <w:szCs w:val="32"/>
          <w:lang w:eastAsia="zh-CN"/>
        </w:rPr>
        <w:t>树立和践行正确政绩观学习教育</w:t>
      </w:r>
      <w:r>
        <w:rPr>
          <w:rFonts w:hint="eastAsia" w:ascii="仿宋_GB2312" w:hAnsi="仿宋_GB2312" w:eastAsia="仿宋_GB2312" w:cs="仿宋_GB2312"/>
          <w:sz w:val="32"/>
          <w:szCs w:val="32"/>
        </w:rPr>
        <w:t>为契机，推动治理理念从粗放治理、末端治理向系统治理、源头治理转变，工作方式从“大水漫灌”向“精准滴灌”转变，把法治思维贯穿政府各项工作，实现从“管住”到“管好”的跨越，切实扛起法治政府建设政治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（二）强化制度执行落地，提升依法行政规范化水平。</w:t>
      </w:r>
      <w:r>
        <w:rPr>
          <w:rFonts w:hint="eastAsia" w:ascii="仿宋_GB2312" w:hAnsi="仿宋_GB2312" w:eastAsia="仿宋_GB2312" w:cs="仿宋_GB2312"/>
          <w:sz w:val="32"/>
          <w:szCs w:val="32"/>
        </w:rPr>
        <w:t>持续完善重大行政决策程序，严格落实合法性审查、集体讨论等制度，进一步提升行政决策的科学性、民主性、合法性。加强规范性文件和重大合同全过程、全流程管理，常态化开展文件评估和合同监管，确保制度执行不走样、不落空。持续推进行政执法“三项制度”落实，优化“每月双领域”案卷评查机制，加强执法人员专业培训，不断提升行政执法规范化、精细化水平，切实做到严格规范公正文明执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（三）夯实基层法治根基，推动治理重心向下延伸。</w:t>
      </w:r>
      <w:r>
        <w:rPr>
          <w:rFonts w:hint="eastAsia" w:ascii="仿宋_GB2312" w:hAnsi="仿宋_GB2312" w:eastAsia="仿宋_GB2312" w:cs="仿宋_GB2312"/>
          <w:sz w:val="32"/>
          <w:szCs w:val="32"/>
        </w:rPr>
        <w:t>加强村（社区）法律顾问管理，健全考核评价机制。持续完善矛盾纠纷多元化解体系，做强兵地多元联合调解工作室等平台，加强“法庭+司法所”“兵地联调”等模式运用，切实将矛盾纠纷化解在基层。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（四）健全法治宣传体系，培育全民法治信仰。</w:t>
      </w:r>
      <w:r>
        <w:rPr>
          <w:rFonts w:hint="eastAsia" w:ascii="仿宋_GB2312" w:hAnsi="仿宋_GB2312" w:eastAsia="仿宋_GB2312" w:cs="仿宋_GB2312"/>
          <w:sz w:val="32"/>
          <w:szCs w:val="32"/>
        </w:rPr>
        <w:t>精准把握新时代普法工作方向，科学谋划“九五”普法规划，全力抓好《中华人民共和国法治宣传教育法》的贯彻落实。聚焦群众急难愁盼民生问题和重点领域法律法规，开展精准化、常态化普法宣传。丰富普法形式载体，用好法治文化阵地和新媒体平台，打造更多群众喜闻乐见的法治宣传品牌。持续深化青少年法治教育，推动法治宣传教育进基层、进家庭、进人心，引导全社会牢固树立“尊法为基、学法为要、守法为本、用法为径”的法治意识，让干部群众成为社会主义法治的忠实崇尚者、自觉遵守者、坚定捍卫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（五）狠抓问题整改提升，健全长效工作机制。</w:t>
      </w:r>
      <w:r>
        <w:rPr>
          <w:rFonts w:hint="eastAsia" w:ascii="仿宋_GB2312" w:hAnsi="仿宋_GB2312" w:eastAsia="仿宋_GB2312" w:cs="仿宋_GB2312"/>
          <w:sz w:val="32"/>
          <w:szCs w:val="32"/>
        </w:rPr>
        <w:t>对法治政府建设中存在的问题进行常态化排查，建立问题台账、实行销号管理，针对薄弱环节制定针对性整改措施，同时健全长效机制，防止问题反弹回潮。持续加强法治督察力度，将法治政府建设工作纳入政府绩效考核和领导干部述法重要内容，层层压实责任、层层传导压力，推动全县法治政府建设工作再上新台阶，为建设更高水平的法治额敏、平安额敏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2026年3月11日</w:t>
      </w:r>
      <w:bookmarkEnd w:id="1"/>
    </w:p>
    <w:sectPr>
      <w:pgSz w:w="11906" w:h="16838"/>
      <w:pgMar w:top="2098" w:right="1474"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E50A9"/>
    <w:rsid w:val="0FE54533"/>
    <w:rsid w:val="117E23EE"/>
    <w:rsid w:val="155D2738"/>
    <w:rsid w:val="167B50DB"/>
    <w:rsid w:val="17C9264B"/>
    <w:rsid w:val="1A772E9F"/>
    <w:rsid w:val="2117065C"/>
    <w:rsid w:val="21771C9D"/>
    <w:rsid w:val="2474554E"/>
    <w:rsid w:val="24C76494"/>
    <w:rsid w:val="31C917DE"/>
    <w:rsid w:val="321901D2"/>
    <w:rsid w:val="3453361D"/>
    <w:rsid w:val="34C63977"/>
    <w:rsid w:val="39D52E23"/>
    <w:rsid w:val="3E4060E1"/>
    <w:rsid w:val="3EFC5198"/>
    <w:rsid w:val="3F794562"/>
    <w:rsid w:val="40883B0B"/>
    <w:rsid w:val="435938CC"/>
    <w:rsid w:val="43CA5631"/>
    <w:rsid w:val="45783B67"/>
    <w:rsid w:val="4841204F"/>
    <w:rsid w:val="498B6DE8"/>
    <w:rsid w:val="4A7B3E08"/>
    <w:rsid w:val="4B7926EF"/>
    <w:rsid w:val="4F5422AC"/>
    <w:rsid w:val="55566FFA"/>
    <w:rsid w:val="579D22F7"/>
    <w:rsid w:val="580964E1"/>
    <w:rsid w:val="586E77D3"/>
    <w:rsid w:val="5A2A2367"/>
    <w:rsid w:val="5CD87773"/>
    <w:rsid w:val="63676922"/>
    <w:rsid w:val="686A4858"/>
    <w:rsid w:val="6A951E3B"/>
    <w:rsid w:val="6E7E50A9"/>
    <w:rsid w:val="71CA5742"/>
    <w:rsid w:val="756250EE"/>
    <w:rsid w:val="7F08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2026-04-02T04:37:00Z</dcterms:created>
  <dc:creator>Administrator</dc:creator>
  <cp:lastModifiedBy>Administrator</cp:lastModifiedBy>
  <dcterms:modified xsi:type="dcterms:W3CDTF">2026-06-18T03:57:14Z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