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center"/>
        <w:rPr>
          <w:rFonts w:hint="eastAsia" w:ascii="宋体" w:hAnsi="宋体" w:eastAsia="仿宋_GB2312" w:cs="Times New Roman"/>
          <w:b/>
          <w:bCs/>
          <w:kern w:val="2"/>
          <w:sz w:val="44"/>
          <w:szCs w:val="44"/>
        </w:rPr>
      </w:pPr>
      <w:r>
        <w:rPr>
          <w:rFonts w:hint="eastAsia" w:ascii="宋体" w:hAnsi="宋体" w:eastAsia="仿宋_GB2312" w:cs="Times New Roman"/>
          <w:b/>
          <w:bCs/>
          <w:kern w:val="2"/>
          <w:sz w:val="44"/>
          <w:szCs w:val="44"/>
        </w:rPr>
        <w:t>残疾人劳务派遣用工认定协议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甲方：</w:t>
      </w:r>
      <w:r>
        <w:rPr>
          <w:rFonts w:ascii="仿宋" w:hAnsi="仿宋" w:eastAsia="仿宋"/>
          <w:sz w:val="32"/>
          <w:szCs w:val="32"/>
          <w:u w:val="single"/>
        </w:rPr>
        <w:t>____________________________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ascii="仿宋" w:hAnsi="仿宋" w:eastAsia="仿宋"/>
          <w:sz w:val="32"/>
          <w:szCs w:val="32"/>
          <w:u w:val="single"/>
        </w:rPr>
        <w:t>____________________________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经甲乙双方友好协商，现就残疾人劳务派遣用工相关事宜达成此协议。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劳务派遣用工残疾人：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，残疾证号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用工时间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，残疾证号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用工时间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以上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名残疾人，经接受单位与劳务派遣单位一致同意，计入</w:t>
      </w:r>
      <w:r>
        <w:rPr>
          <w:rFonts w:ascii="仿宋" w:hAnsi="仿宋" w:eastAsia="仿宋"/>
          <w:sz w:val="32"/>
          <w:szCs w:val="32"/>
          <w:u w:val="single"/>
        </w:rPr>
        <w:t xml:space="preserve">         (</w:t>
      </w:r>
      <w:r>
        <w:rPr>
          <w:rFonts w:hint="eastAsia" w:ascii="仿宋" w:hAnsi="仿宋" w:eastAsia="仿宋"/>
          <w:sz w:val="32"/>
          <w:szCs w:val="32"/>
          <w:u w:val="single"/>
        </w:rPr>
        <w:t>甲方</w:t>
      </w:r>
      <w:r>
        <w:rPr>
          <w:rFonts w:ascii="仿宋" w:hAnsi="仿宋" w:eastAsia="仿宋"/>
          <w:sz w:val="32"/>
          <w:szCs w:val="32"/>
          <w:u w:val="single"/>
        </w:rPr>
        <w:t xml:space="preserve">)            </w:t>
      </w:r>
      <w:r>
        <w:rPr>
          <w:rFonts w:hint="eastAsia" w:ascii="仿宋" w:hAnsi="仿宋" w:eastAsia="仿宋"/>
          <w:sz w:val="32"/>
          <w:szCs w:val="32"/>
        </w:rPr>
        <w:t>的实际安排残疾人就业人数和在职职工人数，不再计入</w:t>
      </w:r>
      <w:r>
        <w:rPr>
          <w:rFonts w:ascii="仿宋" w:hAnsi="仿宋" w:eastAsia="仿宋"/>
          <w:sz w:val="32"/>
          <w:szCs w:val="32"/>
          <w:u w:val="single"/>
        </w:rPr>
        <w:t xml:space="preserve">     (</w:t>
      </w:r>
      <w:r>
        <w:rPr>
          <w:rFonts w:hint="eastAsia" w:ascii="仿宋" w:hAnsi="仿宋" w:eastAsia="仿宋"/>
          <w:sz w:val="32"/>
          <w:szCs w:val="32"/>
          <w:u w:val="single"/>
        </w:rPr>
        <w:t>乙方</w:t>
      </w:r>
      <w:r>
        <w:rPr>
          <w:rFonts w:ascii="仿宋" w:hAnsi="仿宋" w:eastAsia="仿宋"/>
          <w:sz w:val="32"/>
          <w:szCs w:val="32"/>
          <w:u w:val="single"/>
        </w:rPr>
        <w:t xml:space="preserve">)     </w:t>
      </w:r>
      <w:r>
        <w:rPr>
          <w:rFonts w:hint="eastAsia" w:ascii="仿宋" w:hAnsi="仿宋" w:eastAsia="仿宋"/>
          <w:sz w:val="32"/>
          <w:szCs w:val="32"/>
        </w:rPr>
        <w:t>的实际安排残疾人就业人数和在职职工人数。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甲方（公章）</w:t>
      </w: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乙方（公章）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代表人签字：</w:t>
      </w: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代表人签字：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ind w:left="672"/>
        <w:rPr>
          <w:sz w:val="32"/>
          <w:szCs w:val="32"/>
        </w:rPr>
      </w:pPr>
    </w:p>
    <w:p>
      <w:pPr>
        <w:widowControl w:val="0"/>
        <w:adjustRightInd/>
        <w:snapToGrid/>
        <w:spacing w:after="0" w:line="240" w:lineRule="auto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50799"/>
    <w:rsid w:val="22B5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2025-02-26T08:43:00Z</dcterms:created>
  <dc:creator>Administrator</dc:creator>
  <cp:lastModifiedBy>Administrator</cp:lastModifiedBy>
  <dcterms:modified xsi:type="dcterms:W3CDTF">2025-02-26T08:45:22Z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