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额 敏 县 政 务 服 务 中 心</w:t>
      </w:r>
    </w:p>
    <w:p>
      <w:pPr>
        <w:pStyle w:val="2"/>
        <w:spacing w:line="6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b w:val="0"/>
          <w:bCs/>
          <w:sz w:val="5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</w:rPr>
        <w:t>办 事 指 南</w:t>
      </w:r>
    </w:p>
    <w:p>
      <w:pPr>
        <w:spacing w:line="560" w:lineRule="exact"/>
        <w:ind w:firstLine="1440" w:firstLineChars="400"/>
        <w:jc w:val="both"/>
        <w:rPr>
          <w:rFonts w:ascii="方正小标宋_GBK" w:hAnsi="方正小标宋_GBK" w:eastAsia="方正小标宋_GBK" w:cs="方正小标宋_GBK"/>
          <w:sz w:val="36"/>
          <w:szCs w:val="21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6"/>
          <w:szCs w:val="21"/>
        </w:rPr>
        <w:t>额敏县公安局</w:t>
      </w:r>
    </w:p>
    <w:p>
      <w:pPr>
        <w:spacing w:line="300" w:lineRule="exact"/>
        <w:ind w:firstLine="0" w:firstLineChars="0"/>
        <w:rPr>
          <w:rFonts w:ascii="方正小标宋_GBK" w:hAnsi="方正小标宋_GBK" w:eastAsia="方正小标宋_GBK" w:cs="方正小标宋_GBK"/>
          <w:sz w:val="36"/>
          <w:szCs w:val="21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6"/>
          <w:szCs w:val="21"/>
          <w:u w:val="single"/>
        </w:rPr>
        <w:t xml:space="preserve">                             </w:t>
      </w:r>
    </w:p>
    <w:p>
      <w:pPr>
        <w:pStyle w:val="2"/>
        <w:spacing w:line="400" w:lineRule="exact"/>
        <w:ind w:firstLine="0" w:firstLineChars="0"/>
        <w:rPr>
          <w:rFonts w:ascii="方正小标宋_GBK" w:hAnsi="方正小标宋_GBK" w:eastAsia="方正小标宋_GBK" w:cs="方正小标宋_GBK"/>
          <w:b w:val="0"/>
          <w:sz w:val="36"/>
          <w:szCs w:val="21"/>
          <w:u w:val="single"/>
        </w:rPr>
      </w:pP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21"/>
        </w:rPr>
      </w:pPr>
      <w:r>
        <w:rPr>
          <w:rFonts w:hint="eastAsia" w:ascii="方正小标宋_GBK" w:hAnsi="宋体" w:eastAsia="方正小标宋_GBK" w:cs="宋体"/>
          <w:b/>
          <w:bCs/>
          <w:sz w:val="36"/>
          <w:szCs w:val="21"/>
        </w:rPr>
        <w:t>大中专毕业户口迁移</w:t>
      </w:r>
    </w:p>
    <w:p>
      <w:pPr>
        <w:ind w:firstLine="0" w:firstLineChars="0"/>
        <w:rPr>
          <w:rFonts w:ascii="方正仿宋_GB2312" w:hAnsi="方正仿宋_GB2312" w:eastAsia="方正仿宋_GB2312" w:cs="方正仿宋_GB2312"/>
        </w:rPr>
      </w:pPr>
    </w:p>
    <w:p>
      <w:pPr>
        <w:ind w:firstLine="0" w:firstLineChars="0"/>
        <w:rPr>
          <w:rFonts w:ascii="方正仿宋_GB2312" w:hAnsi="方正仿宋_GB2312" w:eastAsia="方正仿宋_GB2312" w:cs="方正仿宋_GB2312"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一、受理条件：</w:t>
      </w:r>
      <w:r>
        <w:rPr>
          <w:rFonts w:hint="eastAsia" w:ascii="仿宋_GB2312" w:hAnsi="方正仿宋_GB2312" w:eastAsia="仿宋_GB2312" w:cs="方正仿宋_GB2312"/>
          <w:b w:val="0"/>
          <w:snapToGrid w:val="0"/>
          <w:color w:val="000000"/>
          <w:sz w:val="28"/>
          <w:szCs w:val="18"/>
          <w:lang w:val="en-US" w:eastAsia="zh-CN" w:bidi="ar-SA"/>
        </w:rPr>
        <w:t>根据新疆维吾尔自治区户口居民身份证管理工作规定（试行）第</w:t>
      </w:r>
      <w:r>
        <w:rPr>
          <w:rFonts w:hint="eastAsia" w:ascii="仿宋_GB2312" w:hAnsi="方正仿宋_GB2312" w:cs="方正仿宋_GB2312"/>
          <w:b w:val="0"/>
          <w:snapToGrid w:val="0"/>
          <w:color w:val="000000"/>
          <w:sz w:val="28"/>
          <w:szCs w:val="18"/>
          <w:lang w:val="en-US" w:eastAsia="zh-CN" w:bidi="ar-SA"/>
        </w:rPr>
        <w:t>一百一十九条</w:t>
      </w:r>
    </w:p>
    <w:p>
      <w:pPr>
        <w:pStyle w:val="2"/>
        <w:ind w:firstLine="0" w:firstLineChars="0"/>
        <w:rPr>
          <w:rFonts w:ascii="方正仿宋_GB2312" w:hAnsi="方正仿宋_GB2312" w:eastAsia="方正仿宋_GB2312" w:cs="方正仿宋_GB2312"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18"/>
        </w:rPr>
        <w:t>二、办理材料：</w:t>
      </w:r>
    </w:p>
    <w:p>
      <w:pPr>
        <w:ind w:firstLine="0" w:firstLineChars="0"/>
        <w:rPr>
          <w:rFonts w:hint="eastAsia" w:ascii="仿宋_GB2312" w:hAnsi="方正仿宋_GB2312" w:eastAsia="仿宋_GB2312" w:cs="方正仿宋_GB2312"/>
          <w:b w:val="0"/>
          <w:snapToGrid w:val="0"/>
          <w:color w:val="000000"/>
          <w:sz w:val="28"/>
          <w:szCs w:val="18"/>
          <w:lang w:val="en-US" w:eastAsia="zh-CN" w:bidi="ar-SA"/>
        </w:rPr>
      </w:pPr>
      <w:r>
        <w:rPr>
          <w:rFonts w:hint="eastAsia" w:ascii="仿宋_GB2312" w:hAnsi="方正仿宋_GB2312" w:eastAsia="仿宋_GB2312" w:cs="方正仿宋_GB2312"/>
          <w:b w:val="0"/>
          <w:snapToGrid w:val="0"/>
          <w:color w:val="000000"/>
          <w:sz w:val="28"/>
          <w:szCs w:val="18"/>
          <w:lang w:val="en-US" w:eastAsia="zh-CN" w:bidi="ar-SA"/>
        </w:rPr>
        <w:t>1、申请人的居民身份证、户口簿</w:t>
      </w:r>
    </w:p>
    <w:p>
      <w:pPr>
        <w:ind w:firstLine="0" w:firstLineChars="0"/>
        <w:rPr>
          <w:rFonts w:hint="eastAsia" w:ascii="仿宋_GB2312" w:hAnsi="方正仿宋_GB2312" w:eastAsia="仿宋_GB2312" w:cs="方正仿宋_GB2312"/>
          <w:b w:val="0"/>
          <w:snapToGrid w:val="0"/>
          <w:color w:val="000000"/>
          <w:sz w:val="28"/>
          <w:szCs w:val="18"/>
          <w:lang w:val="en-US" w:eastAsia="zh-CN" w:bidi="ar-SA"/>
        </w:rPr>
      </w:pPr>
      <w:r>
        <w:rPr>
          <w:rFonts w:hint="eastAsia" w:ascii="仿宋_GB2312" w:hAnsi="方正仿宋_GB2312" w:eastAsia="仿宋_GB2312" w:cs="方正仿宋_GB2312"/>
          <w:b w:val="0"/>
          <w:snapToGrid w:val="0"/>
          <w:color w:val="000000"/>
          <w:sz w:val="28"/>
          <w:szCs w:val="18"/>
          <w:lang w:val="en-US" w:eastAsia="zh-CN" w:bidi="ar-SA"/>
        </w:rPr>
        <w:t>2、房产证或购房合同、契税完税证</w:t>
      </w:r>
    </w:p>
    <w:p>
      <w:pPr>
        <w:ind w:firstLine="0" w:firstLineChars="0"/>
        <w:rPr>
          <w:rFonts w:ascii="方正仿宋_GB2312" w:hAnsi="方正仿宋_GB2312" w:eastAsia="方正仿宋_GB2312" w:cs="方正仿宋_GB2312"/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三、办理方式：</w:t>
      </w:r>
      <w:r>
        <w:rPr>
          <w:rFonts w:ascii="仿宋_GB2312" w:hAnsi="宋体" w:cs="宋体"/>
          <w:sz w:val="28"/>
          <w:szCs w:val="28"/>
        </w:rPr>
        <w:t>窗口办理，网上办理，快递申请</w:t>
      </w:r>
    </w:p>
    <w:p>
      <w:pPr>
        <w:ind w:firstLine="0" w:firstLineChars="0"/>
        <w:rPr>
          <w:rFonts w:hint="default" w:ascii="方正仿宋_GB2312" w:hAnsi="方正仿宋_GB2312" w:eastAsia="方正仿宋_GB2312" w:cs="方正仿宋_GB2312"/>
          <w:b/>
          <w:bCs/>
          <w:sz w:val="28"/>
          <w:szCs w:val="1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四、办理时限：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10</w:t>
      </w:r>
      <w:r>
        <w:rPr>
          <w:rFonts w:hint="eastAsia" w:ascii="仿宋_GB2312" w:hAnsi="宋体" w:cs="宋体"/>
          <w:sz w:val="28"/>
          <w:szCs w:val="28"/>
        </w:rPr>
        <w:t>（工作日）</w:t>
      </w:r>
    </w:p>
    <w:p>
      <w:pPr>
        <w:ind w:firstLine="562"/>
        <w:rPr>
          <w:rFonts w:ascii="方正仿宋_GB2312" w:hAnsi="方正仿宋_GB2312" w:eastAsia="方正仿宋_GB2312" w:cs="方正仿宋_GB2312"/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法定时限：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10（工作日）</w:t>
      </w:r>
    </w:p>
    <w:p>
      <w:pPr>
        <w:pStyle w:val="2"/>
        <w:ind w:firstLine="562"/>
        <w:rPr>
          <w:rFonts w:ascii="方正仿宋_GB2312" w:hAnsi="方正仿宋_GB2312" w:eastAsia="方正仿宋_GB2312" w:cs="方正仿宋_GB2312"/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18"/>
        </w:rPr>
        <w:t>承诺时间：</w:t>
      </w:r>
      <w:r>
        <w:rPr>
          <w:rFonts w:hint="eastAsia" w:ascii="仿宋_GB2312" w:hAnsi="宋体" w:eastAsia="仿宋_GB2312" w:cs="宋体"/>
          <w:b w:val="0"/>
          <w:snapToGrid w:val="0"/>
          <w:color w:val="000000"/>
          <w:sz w:val="28"/>
          <w:szCs w:val="28"/>
          <w:lang w:val="en-US" w:eastAsia="zh-CN" w:bidi="ar-SA"/>
        </w:rPr>
        <w:t>10（工作日）</w:t>
      </w:r>
    </w:p>
    <w:p>
      <w:pPr>
        <w:ind w:firstLine="0" w:firstLineChars="0"/>
        <w:rPr>
          <w:rFonts w:ascii="方正仿宋_GB2312" w:hAnsi="方正仿宋_GB2312" w:eastAsia="方正仿宋_GB2312" w:cs="方正仿宋_GB2312"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五、收费依据及标准：</w:t>
      </w:r>
      <w:r>
        <w:rPr>
          <w:rFonts w:hint="eastAsia" w:ascii="仿宋_GB2312" w:hAnsi="宋体" w:eastAsia="仿宋_GB2312" w:cs="宋体"/>
          <w:b w:val="0"/>
          <w:snapToGrid w:val="0"/>
          <w:color w:val="000000"/>
          <w:sz w:val="28"/>
          <w:szCs w:val="28"/>
          <w:lang w:val="en-US" w:eastAsia="zh-CN" w:bidi="ar-SA"/>
        </w:rPr>
        <w:t>不收费</w:t>
      </w:r>
    </w:p>
    <w:p>
      <w:pPr>
        <w:pStyle w:val="2"/>
        <w:numPr>
          <w:ilvl w:val="0"/>
          <w:numId w:val="1"/>
        </w:numPr>
        <w:ind w:firstLine="0" w:firstLineChars="0"/>
        <w:rPr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18"/>
        </w:rPr>
        <w:t>办事时间：</w:t>
      </w:r>
      <w:r>
        <w:rPr>
          <w:rFonts w:hint="eastAsia" w:ascii="仿宋_GB2312" w:hAnsi="宋体" w:eastAsia="仿宋_GB2312" w:cs="宋体"/>
          <w:b w:val="0"/>
          <w:snapToGrid w:val="0"/>
          <w:color w:val="000000"/>
          <w:sz w:val="28"/>
          <w:szCs w:val="28"/>
          <w:lang w:val="en-US" w:eastAsia="zh-CN" w:bidi="ar-SA"/>
        </w:rPr>
        <w:t>周一至周五 夏季 上午 10:00:00至14:00:00 下午 16:00:00至20:00:00 冬季 上午 10:00:00至14:00:00 下午 16:00:00至20:00:00双休日及国家法定节假日除外</w:t>
      </w:r>
    </w:p>
    <w:p>
      <w:pPr>
        <w:ind w:firstLine="0" w:firstLineChars="0"/>
        <w:rPr>
          <w:b/>
          <w:bCs/>
          <w:sz w:val="28"/>
          <w:szCs w:val="21"/>
        </w:rPr>
      </w:pPr>
      <w:r>
        <w:rPr>
          <w:rFonts w:hint="eastAsia"/>
          <w:b/>
          <w:bCs/>
          <w:sz w:val="28"/>
          <w:szCs w:val="18"/>
        </w:rPr>
        <w:t>七、办理机构及地点：</w:t>
      </w:r>
      <w:r>
        <w:rPr>
          <w:rFonts w:ascii="仿宋_GB2312" w:hAnsi="宋体" w:cs="宋体"/>
          <w:sz w:val="28"/>
          <w:szCs w:val="28"/>
        </w:rPr>
        <w:t>新疆维吾尔自治区 塔城地区额敏县额敏镇迎宾路社区益民路001号1楼公安局窗口</w:t>
      </w:r>
      <w:r>
        <w:rPr>
          <w:rFonts w:hint="eastAsia" w:ascii="仿宋_GB2312" w:hAnsi="方正仿宋_GB2312" w:cs="方正仿宋_GB2312"/>
          <w:sz w:val="28"/>
          <w:szCs w:val="18"/>
          <w:lang w:eastAsia="zh-CN"/>
        </w:rPr>
        <w:t>及各乡镇派出所户籍窗口</w:t>
      </w:r>
    </w:p>
    <w:p>
      <w:pPr>
        <w:ind w:firstLine="0" w:firstLineChars="0"/>
        <w:rPr>
          <w:b/>
          <w:bCs/>
          <w:sz w:val="28"/>
          <w:szCs w:val="18"/>
        </w:rPr>
      </w:pPr>
      <w:r>
        <w:rPr>
          <w:rFonts w:hint="eastAsia"/>
          <w:b/>
          <w:bCs/>
          <w:sz w:val="28"/>
          <w:szCs w:val="21"/>
        </w:rPr>
        <w:t>八、咨询查询途径：</w:t>
      </w:r>
      <w:r>
        <w:rPr>
          <w:rFonts w:ascii="仿宋_GB2312" w:hAnsi="宋体" w:cs="宋体"/>
          <w:sz w:val="28"/>
          <w:szCs w:val="28"/>
        </w:rPr>
        <w:t>座机：0901-3340356</w:t>
      </w:r>
      <w:bookmarkStart w:id="0" w:name="_GoBack"/>
      <w:bookmarkEnd w:id="0"/>
    </w:p>
    <w:p>
      <w:pPr>
        <w:ind w:firstLine="0" w:firstLineChars="0"/>
        <w:rPr>
          <w:b/>
          <w:bCs/>
          <w:sz w:val="28"/>
          <w:szCs w:val="18"/>
        </w:rPr>
      </w:pPr>
      <w:r>
        <w:rPr>
          <w:rFonts w:hint="eastAsia"/>
          <w:b/>
          <w:bCs/>
          <w:sz w:val="28"/>
          <w:szCs w:val="18"/>
        </w:rPr>
        <w:t>九、监督投诉渠道：</w:t>
      </w:r>
      <w:r>
        <w:rPr>
          <w:rFonts w:ascii="仿宋_GB2312" w:hAnsi="宋体" w:cs="宋体"/>
          <w:sz w:val="28"/>
          <w:szCs w:val="28"/>
        </w:rPr>
        <w:t>投诉电话：0901-3348444，0901-12345，投诉地址：额敏县文化路072号公安局，投诉网站：网上咨询地址：新疆政务服务网（www.zwfw.xinjiang.gov.cn）</w:t>
      </w:r>
    </w:p>
    <w:p>
      <w:pPr>
        <w:numPr>
          <w:ilvl w:val="0"/>
          <w:numId w:val="2"/>
        </w:numPr>
        <w:ind w:firstLine="0" w:firstLineChars="0"/>
        <w:rPr>
          <w:rFonts w:hint="eastAsia"/>
          <w:b/>
          <w:bCs/>
          <w:sz w:val="28"/>
          <w:szCs w:val="18"/>
        </w:rPr>
      </w:pPr>
      <w:r>
        <w:rPr>
          <w:rFonts w:hint="eastAsia"/>
          <w:b/>
          <w:bCs/>
          <w:sz w:val="28"/>
          <w:szCs w:val="18"/>
        </w:rPr>
        <w:t>办理流程</w:t>
      </w:r>
    </w:p>
    <w:p>
      <w:pPr>
        <w:ind w:firstLine="0" w:firstLineChars="0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 xml:space="preserve">1、派出所受理； </w:t>
      </w:r>
    </w:p>
    <w:p>
      <w:pPr>
        <w:ind w:firstLine="0" w:firstLineChars="0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 xml:space="preserve">2、县级公安机关审批； </w:t>
      </w:r>
    </w:p>
    <w:p>
      <w:pPr>
        <w:ind w:firstLine="0" w:firstLineChars="0"/>
      </w:pPr>
      <w:r>
        <w:rPr>
          <w:rFonts w:hint="eastAsia" w:ascii="仿宋_GB2312" w:hAnsi="宋体" w:cs="宋体"/>
          <w:sz w:val="28"/>
          <w:szCs w:val="28"/>
        </w:rPr>
        <w:t>3、派出所将审批结果通知申请人，通过审批的，核发居民户口簿</w:t>
      </w:r>
    </w:p>
    <w:p>
      <w:pPr>
        <w:ind w:firstLine="0" w:firstLineChars="0"/>
        <w:rPr>
          <w:rFonts w:ascii="方正仿宋_GB2312" w:hAnsi="方正仿宋_GB2312" w:eastAsia="方正仿宋_GB2312" w:cs="方正仿宋_GB2312"/>
        </w:rPr>
      </w:pPr>
    </w:p>
    <w:p>
      <w:pPr>
        <w:pStyle w:val="2"/>
        <w:ind w:firstLine="640"/>
        <w:rPr>
          <w:rFonts w:ascii="方正仿宋_GB2312" w:hAnsi="方正仿宋_GB2312" w:eastAsia="方正仿宋_GB2312" w:cs="方正仿宋_GB2312"/>
          <w:b w:val="0"/>
        </w:rPr>
      </w:pPr>
    </w:p>
    <w:p>
      <w:pPr>
        <w:ind w:firstLine="640"/>
        <w:rPr>
          <w:rFonts w:ascii="方正仿宋_GB2312" w:hAnsi="方正仿宋_GB2312" w:eastAsia="方正仿宋_GB2312" w:cs="方正仿宋_GB2312"/>
        </w:rPr>
      </w:pPr>
    </w:p>
    <w:p>
      <w:pPr>
        <w:pStyle w:val="2"/>
        <w:ind w:firstLine="640"/>
        <w:rPr>
          <w:rFonts w:ascii="方正仿宋_GB2312" w:hAnsi="方正仿宋_GB2312" w:eastAsia="方正仿宋_GB2312" w:cs="方正仿宋_GB2312"/>
          <w:b w:val="0"/>
        </w:rPr>
      </w:pPr>
    </w:p>
    <w:p>
      <w:pPr>
        <w:ind w:firstLine="640"/>
        <w:rPr>
          <w:rFonts w:ascii="方正仿宋_GB2312" w:hAnsi="方正仿宋_GB2312" w:eastAsia="方正仿宋_GB2312" w:cs="方正仿宋_GB2312"/>
        </w:rPr>
      </w:pPr>
    </w:p>
    <w:p>
      <w:pPr>
        <w:pStyle w:val="2"/>
        <w:ind w:firstLine="640"/>
        <w:rPr>
          <w:rFonts w:ascii="方正仿宋_GB2312" w:hAnsi="方正仿宋_GB2312" w:eastAsia="方正仿宋_GB2312" w:cs="方正仿宋_GB2312"/>
          <w:b w:val="0"/>
        </w:rPr>
      </w:pPr>
    </w:p>
    <w:p>
      <w:pPr>
        <w:ind w:firstLine="640"/>
        <w:rPr>
          <w:rFonts w:ascii="方正仿宋_GB2312" w:hAnsi="方正仿宋_GB2312" w:eastAsia="方正仿宋_GB2312" w:cs="方正仿宋_GB2312"/>
        </w:rPr>
      </w:pPr>
    </w:p>
    <w:p>
      <w:pPr>
        <w:pStyle w:val="2"/>
        <w:ind w:firstLine="640"/>
        <w:rPr>
          <w:rFonts w:ascii="方正仿宋_GB2312" w:hAnsi="方正仿宋_GB2312" w:eastAsia="方正仿宋_GB2312" w:cs="方正仿宋_GB2312"/>
          <w:b w:val="0"/>
        </w:rPr>
      </w:pPr>
    </w:p>
    <w:p>
      <w:pPr>
        <w:ind w:firstLine="640"/>
        <w:rPr>
          <w:rFonts w:ascii="方正仿宋_GB2312" w:hAnsi="方正仿宋_GB2312" w:eastAsia="方正仿宋_GB2312" w:cs="方正仿宋_GB2312"/>
        </w:rPr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sectPr>
      <w:type w:val="continuous"/>
      <w:pgSz w:w="16838" w:h="11906" w:orient="landscape"/>
      <w:pgMar w:top="850" w:right="283" w:bottom="850" w:left="283" w:header="851" w:footer="992" w:gutter="0"/>
      <w:cols w:equalWidth="0" w:num="3">
        <w:col w:w="5235" w:space="425"/>
        <w:col w:w="4951" w:space="425"/>
        <w:col w:w="5235"/>
      </w:cols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CC91465-6EED-4E61-9589-7FC720B6D4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1280D07-17EE-436A-B136-BD1A5BACFB9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FA4F4EA-1E63-43D8-B079-58795DACEAB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4" w:fontKey="{CF208F8F-C4D3-484A-A723-12B758BD4EF7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5" w:fontKey="{B43D725F-46AD-4D12-8550-A7683E7010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27BB67"/>
    <w:multiLevelType w:val="singleLevel"/>
    <w:tmpl w:val="A027BB67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23334D"/>
    <w:multiLevelType w:val="singleLevel"/>
    <w:tmpl w:val="0A23334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F6911"/>
    <w:rsid w:val="00AB7970"/>
    <w:rsid w:val="00E901A2"/>
    <w:rsid w:val="01610698"/>
    <w:rsid w:val="01902A0A"/>
    <w:rsid w:val="036A76D5"/>
    <w:rsid w:val="037B7501"/>
    <w:rsid w:val="042C1A95"/>
    <w:rsid w:val="04C0668E"/>
    <w:rsid w:val="04FF3EA7"/>
    <w:rsid w:val="06731FD5"/>
    <w:rsid w:val="06EA5F78"/>
    <w:rsid w:val="071321F1"/>
    <w:rsid w:val="09047DDC"/>
    <w:rsid w:val="09771A17"/>
    <w:rsid w:val="0A9548E2"/>
    <w:rsid w:val="0B4B1D7C"/>
    <w:rsid w:val="0B625E6C"/>
    <w:rsid w:val="0B8E5A9E"/>
    <w:rsid w:val="0BAF092B"/>
    <w:rsid w:val="0C3C269F"/>
    <w:rsid w:val="0D295AF4"/>
    <w:rsid w:val="0D714D0D"/>
    <w:rsid w:val="0DBF548E"/>
    <w:rsid w:val="0FC17644"/>
    <w:rsid w:val="0FF2793E"/>
    <w:rsid w:val="16391F72"/>
    <w:rsid w:val="18674730"/>
    <w:rsid w:val="195B4077"/>
    <w:rsid w:val="1A377862"/>
    <w:rsid w:val="1A7002BF"/>
    <w:rsid w:val="1A955637"/>
    <w:rsid w:val="1B474B4B"/>
    <w:rsid w:val="1B743DF1"/>
    <w:rsid w:val="1CE036FF"/>
    <w:rsid w:val="1F4B62CC"/>
    <w:rsid w:val="211362E9"/>
    <w:rsid w:val="21950B12"/>
    <w:rsid w:val="24CD03D6"/>
    <w:rsid w:val="26EB6249"/>
    <w:rsid w:val="29EC728B"/>
    <w:rsid w:val="2A5F6911"/>
    <w:rsid w:val="2B1225D2"/>
    <w:rsid w:val="2CFF45C1"/>
    <w:rsid w:val="2DEA2363"/>
    <w:rsid w:val="2EAB1AC3"/>
    <w:rsid w:val="341666A9"/>
    <w:rsid w:val="3482262D"/>
    <w:rsid w:val="349D1FCD"/>
    <w:rsid w:val="37A47147"/>
    <w:rsid w:val="39FC7BA1"/>
    <w:rsid w:val="3AC952D4"/>
    <w:rsid w:val="3AE97A51"/>
    <w:rsid w:val="3B731336"/>
    <w:rsid w:val="3C760D85"/>
    <w:rsid w:val="3DC35888"/>
    <w:rsid w:val="3DFB6996"/>
    <w:rsid w:val="41905F01"/>
    <w:rsid w:val="41BE0090"/>
    <w:rsid w:val="436A7FB0"/>
    <w:rsid w:val="43C7405A"/>
    <w:rsid w:val="450B1B19"/>
    <w:rsid w:val="47EA0F51"/>
    <w:rsid w:val="4950408C"/>
    <w:rsid w:val="4B632B7A"/>
    <w:rsid w:val="532077A8"/>
    <w:rsid w:val="55284534"/>
    <w:rsid w:val="555508CB"/>
    <w:rsid w:val="575007FF"/>
    <w:rsid w:val="59FA061D"/>
    <w:rsid w:val="5CC85BBF"/>
    <w:rsid w:val="5DB02987"/>
    <w:rsid w:val="5EDB6B99"/>
    <w:rsid w:val="5F6048C3"/>
    <w:rsid w:val="61A25DDE"/>
    <w:rsid w:val="61E80990"/>
    <w:rsid w:val="61F6229C"/>
    <w:rsid w:val="62BA0D8D"/>
    <w:rsid w:val="63A22B78"/>
    <w:rsid w:val="650E6875"/>
    <w:rsid w:val="65CE67F5"/>
    <w:rsid w:val="66340AF4"/>
    <w:rsid w:val="666D6223"/>
    <w:rsid w:val="67722C8C"/>
    <w:rsid w:val="6A7F14F1"/>
    <w:rsid w:val="6BD07BAD"/>
    <w:rsid w:val="6DB92EB5"/>
    <w:rsid w:val="6F1C3BBB"/>
    <w:rsid w:val="6F262639"/>
    <w:rsid w:val="70BE1C09"/>
    <w:rsid w:val="732173B9"/>
    <w:rsid w:val="74363621"/>
    <w:rsid w:val="751B6142"/>
    <w:rsid w:val="76A44D3C"/>
    <w:rsid w:val="76B10F9B"/>
    <w:rsid w:val="78F17E96"/>
    <w:rsid w:val="79832DAC"/>
    <w:rsid w:val="7AB62FDB"/>
    <w:rsid w:val="7D3B38AD"/>
    <w:rsid w:val="7D89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520" w:lineRule="exact"/>
      <w:ind w:firstLine="420" w:firstLineChars="200"/>
      <w:textAlignment w:val="baseline"/>
    </w:pPr>
    <w:rPr>
      <w:rFonts w:ascii="Times New Roman" w:hAnsi="Times New Roman" w:eastAsia="仿宋_GB2312" w:cstheme="minorBidi"/>
      <w:snapToGrid w:val="0"/>
      <w:color w:val="000000"/>
      <w:sz w:val="3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100" w:after="100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spacing w:before="50" w:beforeLines="50" w:after="50" w:afterLines="50"/>
      <w:ind w:firstLine="723"/>
      <w:outlineLvl w:val="1"/>
    </w:pPr>
    <w:rPr>
      <w:rFonts w:hint="eastAsia" w:eastAsia="黑体" w:cs="Times New Roman"/>
      <w:szCs w:val="36"/>
    </w:rPr>
  </w:style>
  <w:style w:type="paragraph" w:styleId="2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100" w:after="100"/>
      <w:ind w:firstLine="936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0" w:after="10"/>
      <w:outlineLvl w:val="3"/>
    </w:pPr>
    <w:rPr>
      <w:rFonts w:ascii="Arial" w:hAnsi="Arial"/>
      <w:b/>
      <w:sz w:val="3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8">
    <w:name w:val="Body Text First Indent"/>
    <w:basedOn w:val="6"/>
    <w:qFormat/>
    <w:uiPriority w:val="0"/>
    <w:pPr>
      <w:ind w:firstLineChars="100"/>
    </w:pPr>
  </w:style>
  <w:style w:type="character" w:customStyle="1" w:styleId="11">
    <w:name w:val="标题 2 字符"/>
    <w:link w:val="4"/>
    <w:qFormat/>
    <w:uiPriority w:val="0"/>
    <w:rPr>
      <w:rFonts w:hint="eastAsia" w:ascii="Times New Roman" w:hAnsi="Times New Roman" w:eastAsia="黑体" w:cs="宋体"/>
      <w:kern w:val="0"/>
      <w:sz w:val="32"/>
      <w:szCs w:val="36"/>
      <w:lang w:val="en-US" w:eastAsia="zh-CN" w:bidi="ar"/>
    </w:rPr>
  </w:style>
  <w:style w:type="character" w:customStyle="1" w:styleId="12">
    <w:name w:val="标题 1 字符"/>
    <w:link w:val="3"/>
    <w:qFormat/>
    <w:uiPriority w:val="0"/>
    <w:rPr>
      <w:rFonts w:ascii="Times New Roman" w:hAnsi="Times New Roman" w:eastAsia="方正小标宋简体" w:cstheme="minorBidi"/>
      <w:kern w:val="44"/>
      <w:sz w:val="44"/>
    </w:rPr>
  </w:style>
  <w:style w:type="character" w:customStyle="1" w:styleId="13">
    <w:name w:val="标题 3 字符"/>
    <w:link w:val="2"/>
    <w:qFormat/>
    <w:uiPriority w:val="0"/>
    <w:rPr>
      <w:rFonts w:eastAsia="楷体_GB2312"/>
      <w:b/>
    </w:rPr>
  </w:style>
  <w:style w:type="paragraph" w:customStyle="1" w:styleId="14">
    <w:name w:val="文章标题"/>
    <w:basedOn w:val="3"/>
    <w:next w:val="1"/>
    <w:qFormat/>
    <w:uiPriority w:val="0"/>
    <w:pPr>
      <w:spacing w:before="200" w:after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2023-02-27T03:14:00Z</dcterms:created>
  <dc:creator>Zauren</dc:creator>
  <cp:lastModifiedBy>Administrator</cp:lastModifiedBy>
  <cp:lastPrinted>2023-02-27T04:24:00Z</cp:lastPrinted>
  <dcterms:modified xsi:type="dcterms:W3CDTF">2023-08-29T03:20:44Z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