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jc w:val="center"/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招录事业编制人员迁入（州外迁入）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仿宋_GB2312" w:eastAsia="仿宋_GB2312" w:cs="仿宋_GB2312"/>
          <w:sz w:val="28"/>
          <w:szCs w:val="18"/>
        </w:rPr>
        <w:t>根据新疆维吾尔自治区户口居民身份证管理工作规定（试行</w:t>
      </w:r>
      <w:r>
        <w:rPr>
          <w:rFonts w:hint="eastAsia" w:ascii="仿宋_GB2312" w:hAnsi="仿宋_GB2312" w:cs="仿宋_GB2312"/>
          <w:sz w:val="28"/>
          <w:szCs w:val="18"/>
          <w:lang w:eastAsia="zh-CN"/>
        </w:rPr>
        <w:t>）第一百一十五条、第一百一十七条、第一百二十条、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  <w:r>
        <w:rPr>
          <w:rFonts w:ascii="仿宋_GB2312" w:hAnsi="宋体" w:eastAsia="仿宋_GB2312" w:cs="宋体"/>
          <w:b w:val="0"/>
          <w:bCs/>
          <w:sz w:val="28"/>
          <w:szCs w:val="18"/>
        </w:rPr>
        <w:t>符合《中华人民共和国户口登记条例》《新疆维吾尔自治区常住户口登记管理规范（试行）》相关规定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cs="宋体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hint="eastAsia" w:ascii="仿宋_GB2312" w:hAnsi="宋体" w:cs="宋体"/>
          <w:bCs/>
          <w:sz w:val="28"/>
          <w:szCs w:val="18"/>
        </w:rPr>
        <w:t>网上办理、窗口办理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Cambria" w:hAnsi="Cambria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宋体" w:cs="宋体"/>
          <w:bCs/>
          <w:sz w:val="28"/>
          <w:szCs w:val="18"/>
        </w:rPr>
        <w:t>1</w:t>
      </w:r>
      <w:r>
        <w:rPr>
          <w:rFonts w:hint="eastAsia" w:ascii="仿宋_GB2312" w:hAnsi="宋体" w:cs="宋体"/>
          <w:bCs/>
          <w:sz w:val="28"/>
          <w:szCs w:val="18"/>
          <w:lang w:val="en-US" w:eastAsia="zh-CN"/>
        </w:rPr>
        <w:t>0</w:t>
      </w:r>
      <w:r>
        <w:rPr>
          <w:rFonts w:hint="eastAsia" w:ascii="仿宋_GB2312" w:hAnsi="宋体" w:cs="宋体"/>
          <w:bCs/>
          <w:sz w:val="28"/>
          <w:szCs w:val="18"/>
        </w:rPr>
        <w:t>（工作日）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ascii="仿宋_GB2312" w:hAnsi="宋体" w:cs="宋体"/>
          <w:bCs/>
          <w:sz w:val="28"/>
          <w:szCs w:val="18"/>
        </w:rPr>
        <w:t>20</w:t>
      </w:r>
      <w:r>
        <w:rPr>
          <w:rFonts w:hint="eastAsia" w:ascii="仿宋_GB2312" w:hAnsi="宋体" w:cs="宋体"/>
          <w:bCs/>
          <w:sz w:val="28"/>
          <w:szCs w:val="18"/>
        </w:rPr>
        <w:t>（工作日）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562"/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ascii="仿宋_GB2312" w:hAnsi="宋体" w:eastAsia="仿宋_GB2312" w:cs="宋体"/>
          <w:b w:val="0"/>
          <w:bCs/>
          <w:sz w:val="28"/>
          <w:szCs w:val="18"/>
        </w:rPr>
        <w:t>1</w:t>
      </w:r>
      <w:r>
        <w:rPr>
          <w:rFonts w:hint="eastAsia" w:ascii="仿宋_GB2312" w:hAnsi="宋体" w:eastAsia="仿宋_GB2312" w:cs="宋体"/>
          <w:b w:val="0"/>
          <w:bCs/>
          <w:sz w:val="28"/>
          <w:szCs w:val="18"/>
          <w:lang w:val="en-US" w:eastAsia="zh-CN"/>
        </w:rPr>
        <w:t>0</w:t>
      </w:r>
      <w:r>
        <w:rPr>
          <w:rFonts w:hint="eastAsia" w:ascii="仿宋_GB2312" w:hAnsi="宋体" w:eastAsia="仿宋_GB2312" w:cs="宋体"/>
          <w:b w:val="0"/>
          <w:bCs/>
          <w:sz w:val="28"/>
          <w:szCs w:val="18"/>
        </w:rPr>
        <w:t>（工作日）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cs="宋体"/>
          <w:sz w:val="28"/>
          <w:szCs w:val="18"/>
        </w:rPr>
        <w:t>不收费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_GB2312" w:hAnsi="宋体" w:cs="宋体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18"/>
        </w:rPr>
        <w:t>六、办事时间：</w:t>
      </w:r>
      <w:r>
        <w:rPr>
          <w:rFonts w:ascii="SourceHanSansCN" w:hAnsi="SourceHanSansCN" w:eastAsia="宋体" w:cs="宋体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sz w:val="28"/>
          <w:szCs w:val="18"/>
        </w:rPr>
        <w:t>周一至周五 夏季 上午 10:00:00至14:00:00 下午 16:00:00至20:00:00 冬季 上午 10:00:00至14:00:00 下午 16:00:00至20:00:00双休日及国家法定节假日除外</w:t>
      </w:r>
    </w:p>
    <w:p>
      <w:pPr>
        <w:ind w:firstLine="0" w:firstLineChars="0"/>
        <w:rPr>
          <w:rFonts w:ascii="仿宋_GB2312" w:hAnsi="宋体" w:cs="宋体"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ascii="仿宋_GB2312" w:hAnsi="宋体" w:cs="宋体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_GB2312" w:hAnsi="宋体" w:cs="宋体"/>
          <w:sz w:val="28"/>
          <w:szCs w:val="18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ascii="SourceHanSansCN" w:hAnsi="SourceHanSansCN" w:eastAsia="宋体" w:cs="宋体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sz w:val="28"/>
          <w:szCs w:val="18"/>
        </w:rPr>
        <w:t>座机：0901-3340356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cs="宋体"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仿宋_GB2312" w:hAnsi="宋体" w:cs="宋体"/>
          <w:sz w:val="28"/>
          <w:szCs w:val="18"/>
        </w:rPr>
        <w:t>投诉电话：0901-3348444, 0901-12345，新疆政务服务网：www.zwfw.xinjiang.gov.cn/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/>
          <w:b/>
          <w:bCs/>
          <w:sz w:val="28"/>
          <w:szCs w:val="18"/>
        </w:rPr>
      </w:pP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十、办理流程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1、派出所受理； 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2、县级公安机关审批； 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</w:pPr>
      <w:r>
        <w:rPr>
          <w:rFonts w:hint="eastAsia" w:ascii="仿宋_GB2312" w:hAnsi="宋体" w:cs="宋体"/>
          <w:sz w:val="28"/>
          <w:szCs w:val="28"/>
        </w:rPr>
        <w:t>3、派出所将审批结果通知申请人，通过审批的，核发居民户口簿"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74719F-BA89-4381-94D4-6F0DE3A28B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22EE80-C324-4D1B-AEF4-F637761E69D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A132567E-E903-4A41-AED1-A7A3CEAD6949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2BCCFBD-C993-45DB-BF6A-CEB9074B86E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5" w:fontKey="{B69ABF9E-E8CD-4D55-998E-F52AF1030C34}"/>
  </w:font>
  <w:font w:name="SourceHanSansC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0F080F"/>
    <w:rsid w:val="002825E9"/>
    <w:rsid w:val="00285BA5"/>
    <w:rsid w:val="00354AEC"/>
    <w:rsid w:val="00400A35"/>
    <w:rsid w:val="00445F4B"/>
    <w:rsid w:val="00635CCD"/>
    <w:rsid w:val="006E1900"/>
    <w:rsid w:val="00793486"/>
    <w:rsid w:val="008071B5"/>
    <w:rsid w:val="00957F6E"/>
    <w:rsid w:val="009922BE"/>
    <w:rsid w:val="00A438C6"/>
    <w:rsid w:val="00AB7970"/>
    <w:rsid w:val="00B62E75"/>
    <w:rsid w:val="00B70A58"/>
    <w:rsid w:val="00BA4144"/>
    <w:rsid w:val="00BF51DE"/>
    <w:rsid w:val="00C53064"/>
    <w:rsid w:val="00CA086F"/>
    <w:rsid w:val="00D2386A"/>
    <w:rsid w:val="00E901A2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40D5283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77318"/>
    <w:rsid w:val="436A7FB0"/>
    <w:rsid w:val="43C7405A"/>
    <w:rsid w:val="450B1B19"/>
    <w:rsid w:val="4590019B"/>
    <w:rsid w:val="47EA0F51"/>
    <w:rsid w:val="4950408C"/>
    <w:rsid w:val="4B632B7A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9623C2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7E576C3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100" w:firstLineChars="100"/>
    </w:pPr>
  </w:style>
  <w:style w:type="character" w:customStyle="1" w:styleId="13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5">
    <w:name w:val="标题 3 字符"/>
    <w:link w:val="2"/>
    <w:qFormat/>
    <w:uiPriority w:val="0"/>
    <w:rPr>
      <w:rFonts w:eastAsia="楷体_GB2312"/>
      <w:b/>
    </w:rPr>
  </w:style>
  <w:style w:type="paragraph" w:customStyle="1" w:styleId="16">
    <w:name w:val="文章标题"/>
    <w:basedOn w:val="3"/>
    <w:next w:val="1"/>
    <w:qFormat/>
    <w:uiPriority w:val="0"/>
    <w:pPr>
      <w:spacing w:before="200" w:after="200"/>
    </w:pPr>
  </w:style>
  <w:style w:type="character" w:customStyle="1" w:styleId="17">
    <w:name w:val="页眉 字符"/>
    <w:basedOn w:val="12"/>
    <w:link w:val="9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2023-08-29T03:44:24Z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