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default" w:ascii="华文中宋" w:hAnsi="华文中宋" w:eastAsia="华文中宋" w:cs="华文中宋"/>
          <w:kern w:val="0"/>
          <w:sz w:val="36"/>
          <w:szCs w:val="36"/>
          <w:lang w:val="en-US" w:eastAsia="zh-CN"/>
        </w:rPr>
      </w:pPr>
      <w:bookmarkStart w:id="0" w:name="OLE_LINK2"/>
      <w:bookmarkStart w:id="1" w:name="OLE_LINK1"/>
      <w:bookmarkStart w:id="2" w:name="OLE_LINK4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额敏县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交通运输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局行政处罚案件公示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  <w:t>【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2026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  <w:t>】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27号</w:t>
      </w:r>
    </w:p>
    <w:bookmarkEnd w:id="0"/>
    <w:p>
      <w:pPr>
        <w:widowControl/>
        <w:jc w:val="center"/>
        <w:rPr>
          <w:rFonts w:hint="default" w:ascii="方正小标宋简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2026年9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月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3日至2026年9月7日</w:t>
      </w:r>
    </w:p>
    <w:p>
      <w:pPr>
        <w:widowControl/>
        <w:ind w:right="960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ascii="宋体" w:hAnsi="宋体" w:cs="宋体"/>
          <w:kern w:val="0"/>
          <w:sz w:val="28"/>
          <w:szCs w:val="28"/>
        </w:rPr>
        <w:t>填报单位：</w:t>
      </w:r>
      <w:bookmarkStart w:id="3" w:name="OLE_LINK3"/>
      <w:r>
        <w:rPr>
          <w:rFonts w:hint="eastAsia" w:ascii="宋体" w:hAnsi="宋体" w:cs="宋体"/>
          <w:kern w:val="0"/>
          <w:sz w:val="28"/>
          <w:szCs w:val="28"/>
        </w:rPr>
        <w:t>额</w:t>
      </w:r>
      <w:r>
        <w:rPr>
          <w:rFonts w:ascii="宋体" w:hAnsi="宋体" w:cs="宋体"/>
          <w:kern w:val="0"/>
          <w:sz w:val="28"/>
          <w:szCs w:val="28"/>
        </w:rPr>
        <w:t>敏县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交通运输局</w:t>
      </w:r>
      <w:bookmarkEnd w:id="3"/>
      <w:r>
        <w:rPr>
          <w:rFonts w:hint="eastAsia" w:ascii="宋体" w:hAnsi="宋体" w:cs="宋体"/>
          <w:kern w:val="0"/>
          <w:sz w:val="28"/>
          <w:szCs w:val="28"/>
        </w:rPr>
        <w:t xml:space="preserve">             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                    </w:t>
      </w:r>
      <w:r>
        <w:rPr>
          <w:rFonts w:ascii="宋体" w:hAnsi="宋体" w:cs="宋体"/>
          <w:kern w:val="0"/>
          <w:sz w:val="28"/>
          <w:szCs w:val="28"/>
        </w:rPr>
        <w:t>填报日期：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2026年9月7日</w:t>
      </w:r>
    </w:p>
    <w:tbl>
      <w:tblPr>
        <w:tblStyle w:val="2"/>
        <w:tblW w:w="13890" w:type="dxa"/>
        <w:tblCellSpacing w:w="0" w:type="dxa"/>
        <w:tblInd w:w="0" w:type="dxa"/>
        <w:tblBorders>
          <w:top w:val="none" w:color="auto" w:sz="0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9"/>
        <w:gridCol w:w="491"/>
        <w:gridCol w:w="1299"/>
        <w:gridCol w:w="2482"/>
        <w:gridCol w:w="3488"/>
        <w:gridCol w:w="945"/>
        <w:gridCol w:w="1245"/>
        <w:gridCol w:w="3041"/>
      </w:tblGrid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36" w:hRule="atLeast"/>
          <w:tblCellSpacing w:w="0" w:type="dxa"/>
        </w:trPr>
        <w:tc>
          <w:tcPr>
            <w:tcW w:w="899" w:type="dxa"/>
            <w:tcBorders>
              <w:top w:val="outset" w:color="auto" w:sz="6" w:space="0"/>
              <w:bottom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4" w:name="OLE_LINK5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处罚案件总数（个）</w:t>
            </w:r>
          </w:p>
        </w:tc>
        <w:tc>
          <w:tcPr>
            <w:tcW w:w="491" w:type="dxa"/>
            <w:tcBorders>
              <w:top w:val="outset" w:color="auto" w:sz="6" w:space="0"/>
              <w:bottom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99" w:type="dxa"/>
            <w:tcBorders>
              <w:top w:val="outset" w:color="auto" w:sz="6" w:space="0"/>
              <w:bottom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处罚时间</w:t>
            </w:r>
          </w:p>
        </w:tc>
        <w:tc>
          <w:tcPr>
            <w:tcW w:w="2482" w:type="dxa"/>
            <w:tcBorders>
              <w:top w:val="outset" w:color="auto" w:sz="6" w:space="0"/>
              <w:bottom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车属单位</w:t>
            </w:r>
          </w:p>
        </w:tc>
        <w:tc>
          <w:tcPr>
            <w:tcW w:w="3488" w:type="dxa"/>
            <w:tcBorders>
              <w:top w:val="outset" w:color="auto" w:sz="6" w:space="0"/>
              <w:bottom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违法事由</w:t>
            </w:r>
          </w:p>
        </w:tc>
        <w:tc>
          <w:tcPr>
            <w:tcW w:w="945" w:type="dxa"/>
            <w:tcBorders>
              <w:top w:val="outset" w:color="auto" w:sz="6" w:space="0"/>
              <w:bottom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是否采取强制措施</w:t>
            </w:r>
          </w:p>
        </w:tc>
        <w:tc>
          <w:tcPr>
            <w:tcW w:w="1245" w:type="dxa"/>
            <w:tcBorders>
              <w:top w:val="outset" w:color="auto" w:sz="6" w:space="0"/>
              <w:bottom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处罚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金额（元）</w:t>
            </w:r>
          </w:p>
        </w:tc>
        <w:tc>
          <w:tcPr>
            <w:tcW w:w="3041" w:type="dxa"/>
            <w:tcBorders>
              <w:top w:val="outset" w:color="auto" w:sz="6" w:space="0"/>
              <w:bottom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案号</w:t>
            </w: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3" w:hRule="exact"/>
          <w:tblCellSpacing w:w="0" w:type="dxa"/>
        </w:trPr>
        <w:tc>
          <w:tcPr>
            <w:tcW w:w="899" w:type="dxa"/>
            <w:vMerge w:val="restart"/>
            <w:tcBorders>
              <w:top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1" w:type="dxa"/>
            <w:tcBorders>
              <w:top w:val="outset" w:color="auto" w:sz="6" w:space="0"/>
              <w:bottom w:val="outset" w:color="auto" w:sz="6" w:space="0"/>
            </w:tcBorders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99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年9月3日</w:t>
            </w:r>
          </w:p>
        </w:tc>
        <w:tc>
          <w:tcPr>
            <w:tcW w:w="2482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16"/>
                <w:szCs w:val="16"/>
                <w:lang w:val="en-US" w:eastAsia="zh-CN" w:bidi="ar-SA"/>
              </w:rPr>
              <w:t>额敏县小牛电动车店</w:t>
            </w:r>
          </w:p>
        </w:tc>
        <w:tc>
          <w:tcPr>
            <w:tcW w:w="3488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  <w:t>额敏县小牛电动车机动车维修经营者擅自改装机动车的违法行为</w:t>
            </w:r>
            <w:bookmarkStart w:id="5" w:name="_GoBack"/>
            <w:bookmarkEnd w:id="5"/>
          </w:p>
        </w:tc>
        <w:tc>
          <w:tcPr>
            <w:tcW w:w="945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否</w:t>
            </w:r>
          </w:p>
        </w:tc>
        <w:tc>
          <w:tcPr>
            <w:tcW w:w="1245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20000</w:t>
            </w:r>
          </w:p>
        </w:tc>
        <w:tc>
          <w:tcPr>
            <w:tcW w:w="3041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  <w:t>新塔额交执运政〔2026〕0030号</w:t>
            </w: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2" w:hRule="exact"/>
          <w:tblCellSpacing w:w="0" w:type="dxa"/>
        </w:trPr>
        <w:tc>
          <w:tcPr>
            <w:tcW w:w="8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outset" w:color="auto" w:sz="6" w:space="0"/>
              <w:bottom w:val="outset" w:color="auto" w:sz="6" w:space="0"/>
            </w:tcBorders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99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2026年9月7日</w:t>
            </w:r>
          </w:p>
        </w:tc>
        <w:tc>
          <w:tcPr>
            <w:tcW w:w="2482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16"/>
                <w:szCs w:val="16"/>
                <w:lang w:val="en-US" w:eastAsia="zh-CN" w:bidi="ar-SA"/>
              </w:rPr>
              <w:t>新疆兴塔运输（集团）额敏县鸿运运输有限责任公司</w:t>
            </w:r>
          </w:p>
        </w:tc>
        <w:tc>
          <w:tcPr>
            <w:tcW w:w="3488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  <w:t>新疆兴塔运输（集团）额敏县鸿运运输有限责任公司监控人员未有效履行监控职责</w:t>
            </w:r>
          </w:p>
        </w:tc>
        <w:tc>
          <w:tcPr>
            <w:tcW w:w="945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否</w:t>
            </w:r>
          </w:p>
        </w:tc>
        <w:tc>
          <w:tcPr>
            <w:tcW w:w="1245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1200</w:t>
            </w:r>
          </w:p>
        </w:tc>
        <w:tc>
          <w:tcPr>
            <w:tcW w:w="3041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  <w:t>新塔额交执运政〔2026〕0034号</w:t>
            </w: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2" w:hRule="exact"/>
          <w:tblCellSpacing w:w="0" w:type="dxa"/>
        </w:trPr>
        <w:tc>
          <w:tcPr>
            <w:tcW w:w="8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outset" w:color="auto" w:sz="6" w:space="0"/>
              <w:bottom w:val="outset" w:color="auto" w:sz="6" w:space="0"/>
            </w:tcBorders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99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年9月4日</w:t>
            </w:r>
          </w:p>
        </w:tc>
        <w:tc>
          <w:tcPr>
            <w:tcW w:w="2482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  <w:t>陈强</w:t>
            </w:r>
          </w:p>
        </w:tc>
        <w:tc>
          <w:tcPr>
            <w:tcW w:w="3488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  <w:t>陈强未取得道路客运经营许可，擅自从事道路客运经营的违法行为</w:t>
            </w:r>
          </w:p>
        </w:tc>
        <w:tc>
          <w:tcPr>
            <w:tcW w:w="945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5"/>
                <w:szCs w:val="15"/>
                <w:lang w:val="en-US" w:eastAsia="zh-CN" w:bidi="ar-SA"/>
              </w:rPr>
              <w:t>是</w:t>
            </w:r>
          </w:p>
        </w:tc>
        <w:tc>
          <w:tcPr>
            <w:tcW w:w="1245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5"/>
                <w:szCs w:val="15"/>
                <w:lang w:val="en-US" w:eastAsia="zh-CN" w:bidi="ar-SA"/>
              </w:rPr>
              <w:t>10000</w:t>
            </w:r>
          </w:p>
        </w:tc>
        <w:tc>
          <w:tcPr>
            <w:tcW w:w="3041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  <w:t>新塔额交执运政〔2026〕0035号</w:t>
            </w: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2" w:hRule="exact"/>
          <w:tblCellSpacing w:w="0" w:type="dxa"/>
        </w:trPr>
        <w:tc>
          <w:tcPr>
            <w:tcW w:w="8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outset" w:color="auto" w:sz="6" w:space="0"/>
              <w:bottom w:val="outset" w:color="auto" w:sz="6" w:space="0"/>
            </w:tcBorders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99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sans-serif" w:hAnsi="sans-serif" w:eastAsia="sans-serif" w:cs="sans-serif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</w:rPr>
            </w:pPr>
          </w:p>
        </w:tc>
        <w:tc>
          <w:tcPr>
            <w:tcW w:w="2482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488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945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cs="宋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Noto Sans SC" w:hAnsi="Noto Sans SC" w:eastAsia="Noto Sans SC" w:cs="Noto Sans SC"/>
                <w:i w:val="0"/>
                <w:iCs w:val="0"/>
                <w:caps w:val="0"/>
                <w:color w:val="606266"/>
                <w:spacing w:val="0"/>
                <w:sz w:val="14"/>
                <w:szCs w:val="14"/>
                <w:shd w:val="clear" w:fill="FCFCFC"/>
                <w:lang w:val="en-US" w:eastAsia="zh-CN"/>
              </w:rPr>
            </w:pPr>
          </w:p>
        </w:tc>
        <w:tc>
          <w:tcPr>
            <w:tcW w:w="3041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2" w:hRule="exact"/>
          <w:tblCellSpacing w:w="0" w:type="dxa"/>
        </w:trPr>
        <w:tc>
          <w:tcPr>
            <w:tcW w:w="8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outset" w:color="auto" w:sz="6" w:space="0"/>
              <w:bottom w:val="outset" w:color="auto" w:sz="6" w:space="0"/>
            </w:tcBorders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99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sans-serif" w:hAnsi="sans-serif" w:eastAsia="sans-serif" w:cs="sans-serif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</w:rPr>
            </w:pPr>
          </w:p>
        </w:tc>
        <w:tc>
          <w:tcPr>
            <w:tcW w:w="2482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488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945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cs="宋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Noto Sans SC" w:hAnsi="Noto Sans SC" w:eastAsia="Noto Sans SC" w:cs="Noto Sans SC"/>
                <w:i w:val="0"/>
                <w:iCs w:val="0"/>
                <w:caps w:val="0"/>
                <w:color w:val="606266"/>
                <w:spacing w:val="0"/>
                <w:sz w:val="14"/>
                <w:szCs w:val="14"/>
                <w:shd w:val="clear" w:fill="FCFCFC"/>
                <w:lang w:val="en-US" w:eastAsia="zh-CN"/>
              </w:rPr>
            </w:pPr>
          </w:p>
        </w:tc>
        <w:tc>
          <w:tcPr>
            <w:tcW w:w="3041" w:type="dxa"/>
            <w:tcBorders>
              <w:top w:val="outset" w:color="auto" w:sz="6" w:space="0"/>
              <w:bottom w:val="outset" w:color="auto" w:sz="6" w:space="0"/>
            </w:tcBorders>
            <w:shd w:val="clear" w:color="auto" w:fill="auto"/>
            <w:noWrap w:val="0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bookmarkEnd w:id="1"/>
      <w:bookmarkEnd w:id="2"/>
      <w:bookmarkEnd w:id="4"/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1" w:fontKey="{C8EC7763-5908-4325-A16B-F795A631385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9944840-F35B-435B-A339-E49DD783BA22}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SC">
    <w:panose1 w:val="020B0200000000000000"/>
    <w:charset w:val="86"/>
    <w:family w:val="auto"/>
    <w:pitch w:val="default"/>
    <w:sig w:usb0="00000000" w:usb1="00000000" w:usb2="00000000" w:usb3="00000000" w:csb0="00000000" w:csb1="00000000"/>
    <w:embedRegular r:id="rId3" w:fontKey="{A2008147-5E10-479D-A9FE-C82F4F1977F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87D15"/>
    <w:rsid w:val="003532FE"/>
    <w:rsid w:val="1E8E20FF"/>
    <w:rsid w:val="2170582A"/>
    <w:rsid w:val="243C43AB"/>
    <w:rsid w:val="27167136"/>
    <w:rsid w:val="2C187D15"/>
    <w:rsid w:val="2FA572A9"/>
    <w:rsid w:val="34E429D9"/>
    <w:rsid w:val="46C7257D"/>
    <w:rsid w:val="4A2D016F"/>
    <w:rsid w:val="63BF5E84"/>
    <w:rsid w:val="6B301415"/>
    <w:rsid w:val="6C692E30"/>
    <w:rsid w:val="73CF5C6F"/>
    <w:rsid w:val="74440CC4"/>
    <w:rsid w:val="7CC905B1"/>
    <w:rsid w:val="7CD7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595</Characters>
  <Lines>0</Lines>
  <Paragraphs>0</Paragraphs>
  <TotalTime>16</TotalTime>
  <ScaleCrop>false</ScaleCrop>
  <LinksUpToDate>false</LinksUpToDate>
  <CharactersWithSpaces>646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2026-08-20T02:12:00Z</dcterms:created>
  <dc:creator>安好</dc:creator>
  <cp:lastModifiedBy>Administrator</cp:lastModifiedBy>
  <dcterms:modified xsi:type="dcterms:W3CDTF">2026-09-07T08:46:24Z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CB5F4ED2E79940F6A0467D3443592238_11</vt:lpwstr>
  </property>
  <property fmtid="{D5CDD505-2E9C-101B-9397-08002B2CF9AE}" pid="4" name="KSOTemplateDocerSaveRecord">
    <vt:lpwstr>eyJoZGlkIjoiYTNmMWM1NzBmNTcyMDM0MDY2M2JiM2E3YTZjNGJiMDgiLCJ1c2VySWQiOiIxODY4Mzc1NzA1In0=</vt:lpwstr>
  </property>
</Properties>
</file>