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default" w:ascii="华文中宋" w:hAnsi="华文中宋" w:eastAsia="华文中宋" w:cs="华文中宋"/>
          <w:kern w:val="0"/>
          <w:sz w:val="36"/>
          <w:szCs w:val="36"/>
          <w:lang w:val="en-US" w:eastAsia="zh-CN"/>
        </w:rPr>
      </w:pPr>
      <w:bookmarkStart w:id="0" w:name="OLE_LINK2"/>
      <w:bookmarkStart w:id="1" w:name="OLE_LINK1"/>
      <w:bookmarkStart w:id="2" w:name="OLE_LINK4"/>
      <w:r>
        <w:rPr>
          <w:rFonts w:hint="eastAsia" w:ascii="华文中宋" w:hAnsi="华文中宋" w:eastAsia="华文中宋" w:cs="华文中宋"/>
          <w:b/>
          <w:bCs/>
          <w:kern w:val="0"/>
          <w:sz w:val="36"/>
          <w:szCs w:val="36"/>
        </w:rPr>
        <w:t>额敏县</w:t>
      </w:r>
      <w:r>
        <w:rPr>
          <w:rFonts w:hint="eastAsia" w:ascii="华文中宋" w:hAnsi="华文中宋" w:eastAsia="华文中宋" w:cs="华文中宋"/>
          <w:b/>
          <w:bCs/>
          <w:kern w:val="0"/>
          <w:sz w:val="36"/>
          <w:szCs w:val="36"/>
          <w:lang w:val="en-US" w:eastAsia="zh-CN"/>
        </w:rPr>
        <w:t>交通运输</w:t>
      </w:r>
      <w:r>
        <w:rPr>
          <w:rFonts w:hint="eastAsia" w:ascii="华文中宋" w:hAnsi="华文中宋" w:eastAsia="华文中宋" w:cs="华文中宋"/>
          <w:b/>
          <w:bCs/>
          <w:kern w:val="0"/>
          <w:sz w:val="36"/>
          <w:szCs w:val="36"/>
        </w:rPr>
        <w:t>局行政处罚案件公示</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2026</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26号</w:t>
      </w:r>
    </w:p>
    <w:bookmarkEnd w:id="0"/>
    <w:p>
      <w:pPr>
        <w:widowControl/>
        <w:jc w:val="center"/>
        <w:rPr>
          <w:rFonts w:hint="default" w:ascii="方正小标宋简体" w:hAnsi="宋体" w:eastAsia="宋体" w:cs="宋体"/>
          <w:kern w:val="0"/>
          <w:sz w:val="32"/>
          <w:szCs w:val="32"/>
          <w:lang w:val="en-US" w:eastAsia="zh-CN"/>
        </w:rPr>
      </w:pPr>
      <w:r>
        <w:rPr>
          <w:rFonts w:hint="eastAsia" w:ascii="宋体" w:hAnsi="宋体" w:cs="宋体"/>
          <w:b/>
          <w:bCs/>
          <w:kern w:val="0"/>
          <w:sz w:val="32"/>
          <w:szCs w:val="32"/>
          <w:lang w:val="en-US" w:eastAsia="zh-CN"/>
        </w:rPr>
        <w:t>2026年8</w:t>
      </w:r>
      <w:r>
        <w:rPr>
          <w:rFonts w:hint="eastAsia" w:ascii="宋体" w:hAnsi="宋体" w:cs="宋体"/>
          <w:b/>
          <w:bCs/>
          <w:kern w:val="0"/>
          <w:sz w:val="32"/>
          <w:szCs w:val="32"/>
        </w:rPr>
        <w:t>月</w:t>
      </w:r>
      <w:r>
        <w:rPr>
          <w:rFonts w:hint="eastAsia" w:ascii="宋体" w:hAnsi="宋体" w:cs="宋体"/>
          <w:b/>
          <w:bCs/>
          <w:kern w:val="0"/>
          <w:sz w:val="32"/>
          <w:szCs w:val="32"/>
          <w:lang w:val="en-US" w:eastAsia="zh-CN"/>
        </w:rPr>
        <w:t>20日至2026年8月26日</w:t>
      </w:r>
    </w:p>
    <w:p>
      <w:pPr>
        <w:widowControl/>
        <w:ind w:right="960"/>
        <w:rPr>
          <w:rFonts w:hint="default" w:ascii="宋体" w:hAnsi="宋体" w:eastAsia="宋体" w:cs="宋体"/>
          <w:kern w:val="0"/>
          <w:sz w:val="28"/>
          <w:szCs w:val="28"/>
          <w:lang w:val="en-US" w:eastAsia="zh-CN"/>
        </w:rPr>
      </w:pPr>
      <w:r>
        <w:rPr>
          <w:rFonts w:ascii="宋体" w:hAnsi="宋体" w:cs="宋体"/>
          <w:kern w:val="0"/>
          <w:sz w:val="28"/>
          <w:szCs w:val="28"/>
        </w:rPr>
        <w:t>填报单位：</w:t>
      </w:r>
      <w:bookmarkStart w:id="3" w:name="OLE_LINK3"/>
      <w:r>
        <w:rPr>
          <w:rFonts w:hint="eastAsia" w:ascii="宋体" w:hAnsi="宋体" w:cs="宋体"/>
          <w:kern w:val="0"/>
          <w:sz w:val="28"/>
          <w:szCs w:val="28"/>
        </w:rPr>
        <w:t>额</w:t>
      </w:r>
      <w:r>
        <w:rPr>
          <w:rFonts w:ascii="宋体" w:hAnsi="宋体" w:cs="宋体"/>
          <w:kern w:val="0"/>
          <w:sz w:val="28"/>
          <w:szCs w:val="28"/>
        </w:rPr>
        <w:t>敏县</w:t>
      </w:r>
      <w:r>
        <w:rPr>
          <w:rFonts w:hint="eastAsia" w:ascii="宋体" w:hAnsi="宋体" w:cs="宋体"/>
          <w:kern w:val="0"/>
          <w:sz w:val="28"/>
          <w:szCs w:val="28"/>
          <w:lang w:val="en-US" w:eastAsia="zh-CN"/>
        </w:rPr>
        <w:t>交通运输局</w:t>
      </w:r>
      <w:bookmarkEnd w:id="3"/>
      <w:r>
        <w:rPr>
          <w:rFonts w:hint="eastAsia" w:ascii="宋体" w:hAnsi="宋体" w:cs="宋体"/>
          <w:kern w:val="0"/>
          <w:sz w:val="28"/>
          <w:szCs w:val="28"/>
        </w:rPr>
        <w:t xml:space="preserve">                </w:t>
      </w:r>
      <w:r>
        <w:rPr>
          <w:rFonts w:hint="eastAsia" w:ascii="宋体" w:hAnsi="宋体" w:cs="宋体"/>
          <w:kern w:val="0"/>
          <w:sz w:val="28"/>
          <w:szCs w:val="28"/>
          <w:lang w:val="en-US" w:eastAsia="zh-CN"/>
        </w:rPr>
        <w:t xml:space="preserve">                       </w:t>
      </w:r>
      <w:r>
        <w:rPr>
          <w:rFonts w:ascii="宋体" w:hAnsi="宋体" w:cs="宋体"/>
          <w:kern w:val="0"/>
          <w:sz w:val="28"/>
          <w:szCs w:val="28"/>
        </w:rPr>
        <w:t>填报日期：</w:t>
      </w:r>
      <w:r>
        <w:rPr>
          <w:rFonts w:hint="eastAsia" w:ascii="宋体" w:hAnsi="宋体" w:cs="宋体"/>
          <w:kern w:val="0"/>
          <w:sz w:val="28"/>
          <w:szCs w:val="28"/>
          <w:lang w:val="en-US" w:eastAsia="zh-CN"/>
        </w:rPr>
        <w:t>2026年8月31日</w:t>
      </w:r>
    </w:p>
    <w:tbl>
      <w:tblPr>
        <w:tblStyle w:val="2"/>
        <w:tblW w:w="13890" w:type="dxa"/>
        <w:tblCellSpacing w:w="0" w:type="dxa"/>
        <w:tblInd w:w="0" w:type="dxa"/>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
      <w:tblGrid>
        <w:gridCol w:w="899"/>
        <w:gridCol w:w="491"/>
        <w:gridCol w:w="1299"/>
        <w:gridCol w:w="2482"/>
        <w:gridCol w:w="3488"/>
        <w:gridCol w:w="945"/>
        <w:gridCol w:w="1245"/>
        <w:gridCol w:w="3041"/>
      </w:tblGrid>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36" w:hRule="atLeast"/>
          <w:tblCellSpacing w:w="0" w:type="dxa"/>
        </w:trPr>
        <w:tc>
          <w:tcPr>
            <w:tcW w:w="899" w:type="dxa"/>
            <w:tcBorders>
              <w:top w:val="outset" w:color="auto" w:sz="6" w:space="0"/>
              <w:bottom w:val="outset" w:color="auto" w:sz="6"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处罚案件总数（个）</w:t>
            </w:r>
          </w:p>
        </w:tc>
        <w:tc>
          <w:tcPr>
            <w:tcW w:w="491" w:type="dxa"/>
            <w:tcBorders>
              <w:top w:val="outset" w:color="auto" w:sz="6" w:space="0"/>
              <w:bottom w:val="outset" w:color="auto" w:sz="6"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序号</w:t>
            </w:r>
          </w:p>
        </w:tc>
        <w:tc>
          <w:tcPr>
            <w:tcW w:w="1299" w:type="dxa"/>
            <w:tcBorders>
              <w:top w:val="outset" w:color="auto" w:sz="6" w:space="0"/>
              <w:bottom w:val="outset" w:color="auto" w:sz="6"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处罚时间</w:t>
            </w:r>
          </w:p>
        </w:tc>
        <w:tc>
          <w:tcPr>
            <w:tcW w:w="2482" w:type="dxa"/>
            <w:tcBorders>
              <w:top w:val="outset" w:color="auto" w:sz="6" w:space="0"/>
              <w:bottom w:val="outset" w:color="auto" w:sz="6"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车属单位</w:t>
            </w:r>
          </w:p>
        </w:tc>
        <w:tc>
          <w:tcPr>
            <w:tcW w:w="3488" w:type="dxa"/>
            <w:tcBorders>
              <w:top w:val="outset" w:color="auto" w:sz="6" w:space="0"/>
              <w:bottom w:val="outset" w:color="auto" w:sz="6"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违法事由</w:t>
            </w:r>
          </w:p>
        </w:tc>
        <w:tc>
          <w:tcPr>
            <w:tcW w:w="945" w:type="dxa"/>
            <w:tcBorders>
              <w:top w:val="outset" w:color="auto" w:sz="6" w:space="0"/>
              <w:bottom w:val="outset" w:color="auto" w:sz="6"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是否采取强制措施</w:t>
            </w:r>
          </w:p>
        </w:tc>
        <w:tc>
          <w:tcPr>
            <w:tcW w:w="1245" w:type="dxa"/>
            <w:tcBorders>
              <w:top w:val="outset" w:color="auto" w:sz="6" w:space="0"/>
              <w:bottom w:val="outset" w:color="auto" w:sz="6" w:space="0"/>
            </w:tcBorders>
            <w:noWrap w:val="0"/>
            <w:vAlign w:val="center"/>
          </w:tcPr>
          <w:p>
            <w:pPr>
              <w:widowControl/>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rPr>
              <w:t>处罚</w:t>
            </w:r>
            <w:r>
              <w:rPr>
                <w:rFonts w:hint="eastAsia" w:asciiTheme="minorEastAsia" w:hAnsiTheme="minorEastAsia" w:eastAsiaTheme="minorEastAsia" w:cstheme="minorEastAsia"/>
                <w:kern w:val="0"/>
                <w:sz w:val="24"/>
                <w:szCs w:val="24"/>
                <w:lang w:val="en-US" w:eastAsia="zh-CN"/>
              </w:rPr>
              <w:t>金额（元）</w:t>
            </w:r>
          </w:p>
        </w:tc>
        <w:tc>
          <w:tcPr>
            <w:tcW w:w="3041" w:type="dxa"/>
            <w:tcBorders>
              <w:top w:val="outset" w:color="auto" w:sz="6" w:space="0"/>
              <w:bottom w:val="outset" w:color="auto" w:sz="6"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案号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23" w:hRule="exact"/>
          <w:tblCellSpacing w:w="0" w:type="dxa"/>
        </w:trPr>
        <w:tc>
          <w:tcPr>
            <w:tcW w:w="899" w:type="dxa"/>
            <w:vMerge w:val="restart"/>
            <w:tcBorders>
              <w:top w:val="outset" w:color="auto" w:sz="6"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i w:val="0"/>
                <w:iCs w:val="0"/>
                <w:color w:val="auto"/>
                <w:kern w:val="0"/>
                <w:sz w:val="16"/>
                <w:szCs w:val="16"/>
                <w:u w:val="none"/>
                <w:lang w:val="en-US" w:eastAsia="zh-CN" w:bidi="ar"/>
              </w:rPr>
            </w:pPr>
            <w:r>
              <w:rPr>
                <w:rFonts w:hint="eastAsia" w:asciiTheme="minorEastAsia" w:hAnsiTheme="minorEastAsia" w:eastAsiaTheme="minorEastAsia" w:cstheme="minorEastAsia"/>
                <w:i w:val="0"/>
                <w:iCs w:val="0"/>
                <w:caps w:val="0"/>
                <w:spacing w:val="0"/>
                <w:sz w:val="16"/>
                <w:szCs w:val="16"/>
                <w:shd w:val="clear" w:fill="FFFFFF"/>
                <w:lang w:val="en-US" w:eastAsia="zh-CN"/>
              </w:rPr>
              <w:t>2026</w:t>
            </w:r>
            <w:r>
              <w:rPr>
                <w:rFonts w:hint="eastAsia" w:asciiTheme="minorEastAsia" w:hAnsiTheme="minorEastAsia" w:eastAsiaTheme="minorEastAsia" w:cstheme="minorEastAsia"/>
                <w:i w:val="0"/>
                <w:iCs w:val="0"/>
                <w:caps w:val="0"/>
                <w:spacing w:val="0"/>
                <w:sz w:val="16"/>
                <w:szCs w:val="16"/>
                <w:shd w:val="clear" w:fill="FFFFFF"/>
              </w:rPr>
              <w:t>年8月20日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16"/>
                <w:szCs w:val="16"/>
                <w:lang w:val="en-US" w:eastAsia="zh-CN" w:bidi="ar-SA"/>
              </w:rPr>
            </w:pPr>
            <w:r>
              <w:rPr>
                <w:rFonts w:hint="eastAsia" w:asciiTheme="minorEastAsia" w:hAnsiTheme="minorEastAsia" w:eastAsiaTheme="minorEastAsia" w:cstheme="minorEastAsia"/>
                <w:color w:val="auto"/>
                <w:kern w:val="2"/>
                <w:sz w:val="16"/>
                <w:szCs w:val="16"/>
                <w:lang w:val="en-US" w:eastAsia="zh-CN" w:bidi="ar-SA"/>
              </w:rPr>
              <w:t>哈斯也提·对山别克</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both"/>
              <w:textAlignment w:val="bottom"/>
              <w:rPr>
                <w:rFonts w:hint="eastAsia" w:asciiTheme="minorEastAsia" w:hAnsiTheme="minorEastAsia" w:eastAsiaTheme="minorEastAsia" w:cstheme="minorEastAsia"/>
                <w:kern w:val="2"/>
                <w:sz w:val="15"/>
                <w:szCs w:val="15"/>
                <w:lang w:val="en-US" w:eastAsia="zh-CN" w:bidi="ar-SA"/>
              </w:rPr>
            </w:pPr>
            <w:r>
              <w:rPr>
                <w:rFonts w:hint="eastAsia" w:asciiTheme="minorEastAsia" w:hAnsiTheme="minorEastAsia" w:eastAsiaTheme="minorEastAsia" w:cstheme="minorEastAsia"/>
                <w:kern w:val="2"/>
                <w:sz w:val="16"/>
                <w:szCs w:val="16"/>
                <w:lang w:val="en-US" w:eastAsia="zh-CN" w:bidi="ar-SA"/>
              </w:rPr>
              <w:t>哈斯也提·对山别克涉嫌巡游出租汽车驾驶员拒载、议价、途中甩客或者故意绕道行驶案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16"/>
                <w:szCs w:val="16"/>
                <w:lang w:val="en-US" w:eastAsia="zh-CN" w:bidi="ar-SA"/>
              </w:rPr>
            </w:pPr>
            <w:r>
              <w:rPr>
                <w:rFonts w:hint="eastAsia" w:asciiTheme="minorEastAsia" w:hAnsiTheme="minorEastAsia" w:eastAsiaTheme="minorEastAsia" w:cstheme="minorEastAsia"/>
                <w:kern w:val="2"/>
                <w:sz w:val="16"/>
                <w:szCs w:val="16"/>
                <w:lang w:val="en-US" w:eastAsia="zh-CN" w:bidi="ar-SA"/>
              </w:rPr>
              <w:t>200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16"/>
                <w:szCs w:val="16"/>
                <w:lang w:val="en-US" w:eastAsia="zh-CN" w:bidi="ar-SA"/>
              </w:rPr>
            </w:pPr>
            <w:r>
              <w:rPr>
                <w:rFonts w:hint="eastAsia" w:asciiTheme="minorEastAsia" w:hAnsiTheme="minorEastAsia" w:eastAsiaTheme="minorEastAsia" w:cstheme="minorEastAsia"/>
                <w:i w:val="0"/>
                <w:iCs w:val="0"/>
                <w:caps w:val="0"/>
                <w:color w:val="606266"/>
                <w:spacing w:val="0"/>
                <w:sz w:val="16"/>
                <w:szCs w:val="16"/>
                <w:shd w:val="clear" w:fill="FCFCFC"/>
              </w:rPr>
              <w:t>新塔额交执运政〔2026〕0033号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i w:val="0"/>
                <w:iCs w:val="0"/>
                <w:color w:val="auto"/>
                <w:kern w:val="0"/>
                <w:sz w:val="16"/>
                <w:szCs w:val="16"/>
                <w:u w:val="none"/>
                <w:lang w:val="en-US" w:eastAsia="zh-CN" w:bidi="ar"/>
              </w:rPr>
            </w:pPr>
            <w:r>
              <w:rPr>
                <w:rFonts w:hint="eastAsia" w:asciiTheme="minorEastAsia" w:hAnsiTheme="minorEastAsia" w:eastAsiaTheme="minorEastAsia" w:cstheme="minorEastAsia"/>
                <w:i w:val="0"/>
                <w:iCs w:val="0"/>
                <w:color w:val="auto"/>
                <w:kern w:val="0"/>
                <w:sz w:val="16"/>
                <w:szCs w:val="16"/>
                <w:u w:val="none"/>
                <w:lang w:val="en-US" w:eastAsia="zh-CN" w:bidi="ar"/>
              </w:rPr>
              <w:t>2026年8月20日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16"/>
                <w:szCs w:val="16"/>
                <w:lang w:val="en-US" w:eastAsia="zh-CN" w:bidi="ar-SA"/>
              </w:rPr>
            </w:pPr>
            <w:r>
              <w:rPr>
                <w:rFonts w:hint="eastAsia" w:asciiTheme="minorEastAsia" w:hAnsiTheme="minorEastAsia" w:eastAsiaTheme="minorEastAsia" w:cstheme="minorEastAsia"/>
                <w:color w:val="auto"/>
                <w:kern w:val="2"/>
                <w:sz w:val="16"/>
                <w:szCs w:val="16"/>
                <w:lang w:val="en-US" w:eastAsia="zh-CN" w:bidi="ar-SA"/>
              </w:rPr>
              <w:t>额敏汇通商品混凝土有限公司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15"/>
                <w:szCs w:val="15"/>
                <w:lang w:val="en-US" w:eastAsia="zh-CN" w:bidi="ar-SA"/>
              </w:rPr>
            </w:pPr>
            <w:r>
              <w:rPr>
                <w:rFonts w:hint="eastAsia" w:asciiTheme="minorEastAsia" w:hAnsiTheme="minorEastAsia" w:eastAsiaTheme="minorEastAsia" w:cstheme="minorEastAsia"/>
                <w:kern w:val="2"/>
                <w:sz w:val="16"/>
                <w:szCs w:val="16"/>
                <w:lang w:val="en-US" w:eastAsia="zh-CN" w:bidi="ar-SA"/>
              </w:rPr>
              <w:t>额敏汇通商品混凝土有限公司涉嫌道路运输车辆未按规定进行年度审验案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default" w:asciiTheme="minorEastAsia" w:hAnsiTheme="minorEastAsia" w:eastAsiaTheme="minorEastAsia" w:cstheme="minorEastAsia"/>
                <w:kern w:val="2"/>
                <w:sz w:val="16"/>
                <w:szCs w:val="16"/>
                <w:lang w:val="en-US" w:eastAsia="zh-CN" w:bidi="ar-SA"/>
              </w:rPr>
            </w:pPr>
            <w:r>
              <w:rPr>
                <w:rFonts w:hint="eastAsia" w:asciiTheme="minorEastAsia" w:hAnsiTheme="minorEastAsia" w:eastAsiaTheme="minorEastAsia" w:cstheme="minorEastAsia"/>
                <w:kern w:val="2"/>
                <w:sz w:val="16"/>
                <w:szCs w:val="16"/>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16"/>
                <w:szCs w:val="16"/>
                <w:lang w:val="en-US" w:eastAsia="zh-CN" w:bidi="ar-SA"/>
              </w:rPr>
            </w:pPr>
            <w:r>
              <w:rPr>
                <w:rFonts w:hint="eastAsia" w:asciiTheme="minorEastAsia" w:hAnsiTheme="minorEastAsia" w:eastAsiaTheme="minorEastAsia" w:cstheme="minorEastAsia"/>
                <w:kern w:val="2"/>
                <w:sz w:val="16"/>
                <w:szCs w:val="16"/>
                <w:lang w:val="en-US" w:eastAsia="zh-CN" w:bidi="ar-SA"/>
              </w:rPr>
              <w:t>新塔额交执运政简〔2026〕0094号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15"/>
                <w:szCs w:val="15"/>
                <w:u w:val="none"/>
                <w:lang w:val="en-US" w:eastAsia="zh-CN" w:bidi="ar"/>
              </w:rPr>
            </w:pPr>
            <w:r>
              <w:rPr>
                <w:rFonts w:hint="eastAsia" w:asciiTheme="minorEastAsia" w:hAnsiTheme="minorEastAsia" w:eastAsiaTheme="minorEastAsia" w:cstheme="minorEastAsia"/>
                <w:i w:val="0"/>
                <w:iCs w:val="0"/>
                <w:caps w:val="0"/>
                <w:spacing w:val="0"/>
                <w:sz w:val="16"/>
                <w:szCs w:val="16"/>
                <w:shd w:val="clear" w:fill="FFFFFF"/>
              </w:rPr>
              <w:t>2</w:t>
            </w:r>
            <w:r>
              <w:rPr>
                <w:rFonts w:hint="eastAsia" w:asciiTheme="minorEastAsia" w:hAnsiTheme="minorEastAsia" w:eastAsiaTheme="minorEastAsia" w:cstheme="minorEastAsia"/>
                <w:i w:val="0"/>
                <w:iCs w:val="0"/>
                <w:caps w:val="0"/>
                <w:spacing w:val="0"/>
                <w:sz w:val="16"/>
                <w:szCs w:val="16"/>
                <w:shd w:val="clear" w:fill="FFFFFF"/>
                <w:lang w:val="en-US" w:eastAsia="zh-CN"/>
              </w:rPr>
              <w:t>026年8月20</w:t>
            </w:r>
            <w:r>
              <w:rPr>
                <w:rFonts w:hint="eastAsia" w:asciiTheme="minorEastAsia" w:hAnsiTheme="minorEastAsia" w:eastAsiaTheme="minorEastAsia" w:cstheme="minorEastAsia"/>
                <w:i w:val="0"/>
                <w:iCs w:val="0"/>
                <w:caps w:val="0"/>
                <w:spacing w:val="0"/>
                <w:sz w:val="16"/>
                <w:szCs w:val="16"/>
                <w:shd w:val="clear" w:fill="FFFFFF"/>
              </w:rPr>
              <w:t>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15"/>
                <w:szCs w:val="15"/>
                <w:lang w:val="en-US" w:eastAsia="zh-CN" w:bidi="ar-SA"/>
              </w:rPr>
            </w:pPr>
            <w:r>
              <w:rPr>
                <w:rFonts w:hint="eastAsia" w:asciiTheme="minorEastAsia" w:hAnsiTheme="minorEastAsia" w:eastAsiaTheme="minorEastAsia" w:cstheme="minorEastAsia"/>
                <w:kern w:val="2"/>
                <w:sz w:val="16"/>
                <w:szCs w:val="16"/>
                <w:lang w:val="en-US" w:eastAsia="zh-CN" w:bidi="ar-SA"/>
              </w:rPr>
              <w:t>额敏汇通商品混凝土有限公司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15"/>
                <w:szCs w:val="15"/>
                <w:lang w:val="en-US" w:eastAsia="zh-CN" w:bidi="ar-SA"/>
              </w:rPr>
            </w:pPr>
            <w:r>
              <w:rPr>
                <w:rFonts w:hint="eastAsia" w:asciiTheme="minorEastAsia" w:hAnsiTheme="minorEastAsia" w:eastAsiaTheme="minorEastAsia" w:cstheme="minorEastAsia"/>
                <w:kern w:val="2"/>
                <w:sz w:val="16"/>
                <w:szCs w:val="16"/>
                <w:lang w:val="en-US" w:eastAsia="zh-CN" w:bidi="ar-SA"/>
              </w:rPr>
              <w:t>额敏汇通商品混凝土有限公司涉嫌道路运输经营者未按照规定的周期和频次进行车辆检验检测案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16"/>
                <w:szCs w:val="16"/>
                <w:lang w:val="en-US" w:eastAsia="zh-CN" w:bidi="ar-SA"/>
              </w:rPr>
            </w:pPr>
            <w:r>
              <w:rPr>
                <w:rFonts w:hint="eastAsia" w:asciiTheme="minorEastAsia" w:hAnsiTheme="minorEastAsia" w:eastAsiaTheme="minorEastAsia" w:cstheme="minorEastAsia"/>
                <w:kern w:val="2"/>
                <w:sz w:val="16"/>
                <w:szCs w:val="16"/>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Theme="minorEastAsia" w:hAnsiTheme="minorEastAsia" w:eastAsiaTheme="minorEastAsia" w:cstheme="minorEastAsia"/>
                <w:kern w:val="2"/>
                <w:sz w:val="15"/>
                <w:szCs w:val="15"/>
                <w:lang w:val="en-US" w:eastAsia="zh-CN" w:bidi="ar-SA"/>
              </w:rPr>
            </w:pPr>
            <w:r>
              <w:rPr>
                <w:rFonts w:hint="eastAsia" w:asciiTheme="minorEastAsia" w:hAnsiTheme="minorEastAsia" w:eastAsiaTheme="minorEastAsia" w:cstheme="minorEastAsia"/>
                <w:i w:val="0"/>
                <w:iCs w:val="0"/>
                <w:caps w:val="0"/>
                <w:color w:val="606266"/>
                <w:spacing w:val="0"/>
                <w:sz w:val="13"/>
                <w:szCs w:val="13"/>
                <w:shd w:val="clear" w:fill="FCFCFC"/>
                <w:lang w:val="en-US" w:eastAsia="zh-CN"/>
              </w:rPr>
              <w:t>1000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16"/>
                <w:szCs w:val="16"/>
                <w:lang w:val="en-US" w:eastAsia="zh-CN" w:bidi="ar-SA"/>
              </w:rPr>
            </w:pPr>
            <w:r>
              <w:rPr>
                <w:rFonts w:hint="eastAsia" w:asciiTheme="minorEastAsia" w:hAnsiTheme="minorEastAsia" w:eastAsiaTheme="minorEastAsia" w:cstheme="minorEastAsia"/>
                <w:kern w:val="2"/>
                <w:sz w:val="16"/>
                <w:szCs w:val="16"/>
                <w:lang w:val="en-US" w:eastAsia="zh-CN" w:bidi="ar-SA"/>
              </w:rPr>
              <w:t>新塔额交执运政简〔2026〕0095号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i w:val="0"/>
                <w:iCs w:val="0"/>
                <w:caps w:val="0"/>
                <w:spacing w:val="0"/>
                <w:sz w:val="15"/>
                <w:szCs w:val="15"/>
                <w:shd w:val="clear" w:fill="FFFFFF"/>
              </w:rPr>
            </w:pPr>
            <w:r>
              <w:rPr>
                <w:rFonts w:hint="eastAsia" w:asciiTheme="minorEastAsia" w:hAnsiTheme="minorEastAsia" w:eastAsiaTheme="minorEastAsia" w:cstheme="minorEastAsia"/>
                <w:i w:val="0"/>
                <w:iCs w:val="0"/>
                <w:caps w:val="0"/>
                <w:spacing w:val="0"/>
                <w:sz w:val="16"/>
                <w:szCs w:val="16"/>
                <w:shd w:val="clear" w:fill="FFFFFF"/>
                <w:lang w:val="en-US" w:eastAsia="zh-CN"/>
              </w:rPr>
              <w:t>2</w:t>
            </w:r>
            <w:r>
              <w:rPr>
                <w:rFonts w:hint="eastAsia" w:asciiTheme="minorEastAsia" w:hAnsiTheme="minorEastAsia" w:eastAsiaTheme="minorEastAsia" w:cstheme="minorEastAsia"/>
                <w:i w:val="0"/>
                <w:iCs w:val="0"/>
                <w:caps w:val="0"/>
                <w:spacing w:val="0"/>
                <w:sz w:val="16"/>
                <w:szCs w:val="16"/>
                <w:shd w:val="clear" w:fill="FFFFFF"/>
              </w:rPr>
              <w:t>026年8月26日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16"/>
                <w:szCs w:val="16"/>
                <w:lang w:val="en-US" w:eastAsia="zh-CN" w:bidi="ar-SA"/>
              </w:rPr>
            </w:pPr>
            <w:r>
              <w:rPr>
                <w:rFonts w:hint="eastAsia" w:asciiTheme="minorEastAsia" w:hAnsiTheme="minorEastAsia" w:eastAsiaTheme="minorEastAsia" w:cstheme="minorEastAsia"/>
                <w:kern w:val="2"/>
                <w:sz w:val="16"/>
                <w:szCs w:val="16"/>
                <w:lang w:val="en-US" w:eastAsia="zh-CN" w:bidi="ar-SA"/>
              </w:rPr>
              <w:t>新疆新耀商贸有限公司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16"/>
                <w:szCs w:val="16"/>
                <w:lang w:val="en-US" w:eastAsia="zh-CN" w:bidi="ar-SA"/>
              </w:rPr>
            </w:pPr>
            <w:r>
              <w:rPr>
                <w:rFonts w:hint="eastAsia" w:asciiTheme="minorEastAsia" w:hAnsiTheme="minorEastAsia" w:eastAsiaTheme="minorEastAsia" w:cstheme="minorEastAsia"/>
                <w:kern w:val="2"/>
                <w:sz w:val="16"/>
                <w:szCs w:val="16"/>
                <w:lang w:val="en-US" w:eastAsia="zh-CN" w:bidi="ar-SA"/>
              </w:rPr>
              <w:t>新疆新耀商贸有限公司涉嫌道路运输车辆未按规定进行年度审验案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kern w:val="2"/>
                <w:sz w:val="18"/>
                <w:szCs w:val="18"/>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Theme="minorEastAsia" w:hAnsiTheme="minorEastAsia" w:eastAsiaTheme="minorEastAsia" w:cstheme="minorEastAsia"/>
                <w:i w:val="0"/>
                <w:iCs w:val="0"/>
                <w:caps w:val="0"/>
                <w:color w:val="606266"/>
                <w:spacing w:val="0"/>
                <w:sz w:val="15"/>
                <w:szCs w:val="15"/>
                <w:shd w:val="clear" w:fill="FCFCFC"/>
                <w:lang w:val="en-US" w:eastAsia="zh-CN"/>
              </w:rPr>
            </w:pPr>
            <w:r>
              <w:rPr>
                <w:rFonts w:hint="eastAsia" w:asciiTheme="minorEastAsia" w:hAnsiTheme="minorEastAsia" w:eastAsiaTheme="minorEastAsia" w:cstheme="minorEastAsia"/>
                <w:i w:val="0"/>
                <w:iCs w:val="0"/>
                <w:caps w:val="0"/>
                <w:color w:val="606266"/>
                <w:spacing w:val="0"/>
                <w:sz w:val="15"/>
                <w:szCs w:val="15"/>
                <w:shd w:val="clear" w:fill="FCFCFC"/>
                <w:lang w:val="en-US" w:eastAsia="zh-CN"/>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both"/>
              <w:textAlignment w:val="bottom"/>
              <w:rPr>
                <w:rFonts w:hint="eastAsia" w:asciiTheme="minorEastAsia" w:hAnsiTheme="minorEastAsia" w:eastAsiaTheme="minorEastAsia" w:cstheme="minorEastAsia"/>
                <w:kern w:val="2"/>
                <w:sz w:val="16"/>
                <w:szCs w:val="16"/>
                <w:lang w:val="en-US" w:eastAsia="zh-CN" w:bidi="ar-SA"/>
              </w:rPr>
            </w:pPr>
          </w:p>
          <w:p>
            <w:pPr>
              <w:keepNext w:val="0"/>
              <w:keepLines w:val="0"/>
              <w:widowControl/>
              <w:suppressLineNumbers w:val="0"/>
              <w:jc w:val="center"/>
              <w:textAlignment w:val="bottom"/>
              <w:rPr>
                <w:rFonts w:hint="eastAsia" w:asciiTheme="minorEastAsia" w:hAnsiTheme="minorEastAsia" w:eastAsiaTheme="minorEastAsia" w:cstheme="minorEastAsia"/>
                <w:kern w:val="2"/>
                <w:sz w:val="16"/>
                <w:szCs w:val="16"/>
                <w:lang w:val="en-US" w:eastAsia="zh-CN" w:bidi="ar-SA"/>
              </w:rPr>
            </w:pPr>
            <w:r>
              <w:rPr>
                <w:rFonts w:hint="eastAsia" w:asciiTheme="minorEastAsia" w:hAnsiTheme="minorEastAsia" w:eastAsiaTheme="minorEastAsia" w:cstheme="minorEastAsia"/>
                <w:kern w:val="2"/>
                <w:sz w:val="16"/>
                <w:szCs w:val="16"/>
                <w:lang w:val="en-US" w:eastAsia="zh-CN" w:bidi="ar-SA"/>
              </w:rPr>
              <w:t>新塔额交执运政简〔2026〕0096号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i w:val="0"/>
                <w:iCs w:val="0"/>
                <w:caps w:val="0"/>
                <w:spacing w:val="0"/>
                <w:sz w:val="15"/>
                <w:szCs w:val="15"/>
                <w:shd w:val="clear" w:fill="FFFFFF"/>
              </w:rPr>
            </w:pPr>
            <w:r>
              <w:rPr>
                <w:rFonts w:hint="eastAsia" w:asciiTheme="minorEastAsia" w:hAnsiTheme="minorEastAsia" w:eastAsiaTheme="minorEastAsia" w:cstheme="minorEastAsia"/>
                <w:i w:val="0"/>
                <w:iCs w:val="0"/>
                <w:caps w:val="0"/>
                <w:spacing w:val="0"/>
                <w:sz w:val="16"/>
                <w:szCs w:val="16"/>
                <w:shd w:val="clear" w:fill="FFFFFF"/>
              </w:rPr>
              <w:t>2</w:t>
            </w:r>
            <w:r>
              <w:rPr>
                <w:rFonts w:hint="eastAsia" w:asciiTheme="minorEastAsia" w:hAnsiTheme="minorEastAsia" w:eastAsiaTheme="minorEastAsia" w:cstheme="minorEastAsia"/>
                <w:i w:val="0"/>
                <w:iCs w:val="0"/>
                <w:caps w:val="0"/>
                <w:spacing w:val="0"/>
                <w:sz w:val="16"/>
                <w:szCs w:val="16"/>
                <w:shd w:val="clear" w:fill="FFFFFF"/>
                <w:lang w:val="en-US" w:eastAsia="zh-CN"/>
              </w:rPr>
              <w:t>02</w:t>
            </w:r>
            <w:r>
              <w:rPr>
                <w:rFonts w:hint="eastAsia" w:asciiTheme="minorEastAsia" w:hAnsiTheme="minorEastAsia" w:eastAsiaTheme="minorEastAsia" w:cstheme="minorEastAsia"/>
                <w:i w:val="0"/>
                <w:iCs w:val="0"/>
                <w:caps w:val="0"/>
                <w:spacing w:val="0"/>
                <w:sz w:val="16"/>
                <w:szCs w:val="16"/>
                <w:shd w:val="clear" w:fill="FFFFFF"/>
              </w:rPr>
              <w:t>6年8月26日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15"/>
                <w:szCs w:val="15"/>
                <w:lang w:val="en-US" w:eastAsia="zh-CN" w:bidi="ar-SA"/>
              </w:rPr>
            </w:pPr>
            <w:r>
              <w:rPr>
                <w:rFonts w:hint="eastAsia" w:asciiTheme="minorEastAsia" w:hAnsiTheme="minorEastAsia" w:eastAsiaTheme="minorEastAsia" w:cstheme="minorEastAsia"/>
                <w:kern w:val="2"/>
                <w:sz w:val="16"/>
                <w:szCs w:val="16"/>
                <w:lang w:val="en-US" w:eastAsia="zh-CN" w:bidi="ar-SA"/>
              </w:rPr>
              <w:t>额敏县恒运交通建设投资有限公司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15"/>
                <w:szCs w:val="15"/>
                <w:lang w:val="en-US" w:eastAsia="zh-CN" w:bidi="ar-SA"/>
              </w:rPr>
            </w:pPr>
            <w:r>
              <w:rPr>
                <w:rFonts w:hint="eastAsia" w:asciiTheme="minorEastAsia" w:hAnsiTheme="minorEastAsia" w:eastAsiaTheme="minorEastAsia" w:cstheme="minorEastAsia"/>
                <w:kern w:val="2"/>
                <w:sz w:val="16"/>
                <w:szCs w:val="16"/>
                <w:lang w:val="en-US" w:eastAsia="zh-CN" w:bidi="ar-SA"/>
              </w:rPr>
              <w:t>额敏县恒运交通建设投资有限公司涉嫌道路运输车辆未按规定进行年度审验案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16"/>
                <w:szCs w:val="16"/>
                <w:lang w:val="en-US" w:eastAsia="zh-CN" w:bidi="ar-SA"/>
              </w:rPr>
            </w:pPr>
            <w:r>
              <w:rPr>
                <w:rFonts w:hint="eastAsia" w:asciiTheme="minorEastAsia" w:hAnsiTheme="minorEastAsia" w:eastAsiaTheme="minorEastAsia" w:cstheme="minorEastAsia"/>
                <w:kern w:val="2"/>
                <w:sz w:val="16"/>
                <w:szCs w:val="16"/>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Theme="minorEastAsia" w:hAnsiTheme="minorEastAsia" w:eastAsiaTheme="minorEastAsia" w:cstheme="minorEastAsia"/>
                <w:i w:val="0"/>
                <w:iCs w:val="0"/>
                <w:caps w:val="0"/>
                <w:color w:val="606266"/>
                <w:spacing w:val="0"/>
                <w:sz w:val="13"/>
                <w:szCs w:val="13"/>
                <w:shd w:val="clear" w:fill="FCFCFC"/>
                <w:lang w:val="en-US" w:eastAsia="zh-CN"/>
              </w:rPr>
            </w:pPr>
            <w:r>
              <w:rPr>
                <w:rFonts w:hint="eastAsia" w:asciiTheme="minorEastAsia" w:hAnsiTheme="minorEastAsia" w:eastAsiaTheme="minorEastAsia" w:cstheme="minorEastAsia"/>
                <w:i w:val="0"/>
                <w:iCs w:val="0"/>
                <w:caps w:val="0"/>
                <w:color w:val="606266"/>
                <w:spacing w:val="0"/>
                <w:sz w:val="13"/>
                <w:szCs w:val="13"/>
                <w:shd w:val="clear" w:fill="FCFCFC"/>
                <w:lang w:val="en-US" w:eastAsia="zh-CN"/>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16"/>
                <w:szCs w:val="16"/>
                <w:lang w:val="en-US" w:eastAsia="zh-CN" w:bidi="ar-SA"/>
              </w:rPr>
            </w:pPr>
            <w:r>
              <w:rPr>
                <w:rFonts w:hint="eastAsia" w:asciiTheme="minorEastAsia" w:hAnsiTheme="minorEastAsia" w:eastAsiaTheme="minorEastAsia" w:cstheme="minorEastAsia"/>
                <w:kern w:val="2"/>
                <w:sz w:val="16"/>
                <w:szCs w:val="16"/>
                <w:lang w:val="en-US" w:eastAsia="zh-CN" w:bidi="ar-SA"/>
              </w:rPr>
              <w:t>新塔额交执运政简〔2026〕0097号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82" w:hRule="exact"/>
          <w:tblCellSpacing w:w="0" w:type="dxa"/>
        </w:trPr>
        <w:tc>
          <w:tcPr>
            <w:tcW w:w="89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i w:val="0"/>
                <w:iCs w:val="0"/>
                <w:caps w:val="0"/>
                <w:spacing w:val="0"/>
                <w:sz w:val="13"/>
                <w:szCs w:val="13"/>
                <w:shd w:val="clear" w:fill="FFFFFF"/>
              </w:rPr>
            </w:pPr>
            <w:r>
              <w:rPr>
                <w:rFonts w:hint="eastAsia" w:asciiTheme="minorEastAsia" w:hAnsiTheme="minorEastAsia" w:eastAsiaTheme="minorEastAsia" w:cstheme="minorEastAsia"/>
                <w:i w:val="0"/>
                <w:iCs w:val="0"/>
                <w:caps w:val="0"/>
                <w:spacing w:val="0"/>
                <w:sz w:val="16"/>
                <w:szCs w:val="16"/>
                <w:shd w:val="clear" w:fill="FFFFFF"/>
                <w:lang w:val="en-US" w:eastAsia="zh-CN"/>
              </w:rPr>
              <w:t>2</w:t>
            </w:r>
            <w:r>
              <w:rPr>
                <w:rFonts w:hint="eastAsia" w:asciiTheme="minorEastAsia" w:hAnsiTheme="minorEastAsia" w:eastAsiaTheme="minorEastAsia" w:cstheme="minorEastAsia"/>
                <w:i w:val="0"/>
                <w:iCs w:val="0"/>
                <w:caps w:val="0"/>
                <w:spacing w:val="0"/>
                <w:sz w:val="16"/>
                <w:szCs w:val="16"/>
                <w:shd w:val="clear" w:fill="FFFFFF"/>
              </w:rPr>
              <w:t>026年8月26日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16"/>
                <w:szCs w:val="16"/>
                <w:lang w:val="en-US" w:eastAsia="zh-CN" w:bidi="ar-SA"/>
              </w:rPr>
            </w:pPr>
            <w:r>
              <w:rPr>
                <w:rFonts w:hint="eastAsia" w:asciiTheme="minorEastAsia" w:hAnsiTheme="minorEastAsia" w:eastAsiaTheme="minorEastAsia" w:cstheme="minorEastAsia"/>
                <w:kern w:val="2"/>
                <w:sz w:val="16"/>
                <w:szCs w:val="16"/>
                <w:lang w:val="en-US" w:eastAsia="zh-CN" w:bidi="ar-SA"/>
              </w:rPr>
              <w:t>新疆新耀商贸有限公司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16"/>
                <w:szCs w:val="16"/>
                <w:lang w:val="en-US" w:eastAsia="zh-CN" w:bidi="ar-SA"/>
              </w:rPr>
            </w:pPr>
          </w:p>
          <w:p>
            <w:pPr>
              <w:keepNext w:val="0"/>
              <w:keepLines w:val="0"/>
              <w:widowControl/>
              <w:suppressLineNumbers w:val="0"/>
              <w:jc w:val="center"/>
              <w:textAlignment w:val="bottom"/>
              <w:rPr>
                <w:rFonts w:hint="eastAsia" w:asciiTheme="minorEastAsia" w:hAnsiTheme="minorEastAsia" w:eastAsiaTheme="minorEastAsia" w:cstheme="minorEastAsia"/>
                <w:kern w:val="2"/>
                <w:sz w:val="16"/>
                <w:szCs w:val="16"/>
                <w:lang w:val="en-US" w:eastAsia="zh-CN" w:bidi="ar-SA"/>
              </w:rPr>
            </w:pPr>
            <w:r>
              <w:rPr>
                <w:rFonts w:hint="eastAsia" w:asciiTheme="minorEastAsia" w:hAnsiTheme="minorEastAsia" w:eastAsiaTheme="minorEastAsia" w:cstheme="minorEastAsia"/>
                <w:kern w:val="2"/>
                <w:sz w:val="16"/>
                <w:szCs w:val="16"/>
                <w:lang w:val="en-US" w:eastAsia="zh-CN" w:bidi="ar-SA"/>
              </w:rPr>
              <w:t>新疆新耀商贸有限公司涉嫌道路运输车辆未按规定进行年度审验案</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Theme="minorEastAsia" w:hAnsiTheme="minorEastAsia" w:eastAsiaTheme="minorEastAsia" w:cstheme="minorEastAsia"/>
                <w:kern w:val="2"/>
                <w:sz w:val="16"/>
                <w:szCs w:val="16"/>
                <w:lang w:val="en-US" w:eastAsia="zh-CN" w:bidi="ar-SA"/>
              </w:rPr>
            </w:pPr>
            <w:r>
              <w:rPr>
                <w:rFonts w:hint="eastAsia" w:asciiTheme="minorEastAsia" w:hAnsiTheme="minorEastAsia" w:eastAsiaTheme="minorEastAsia" w:cstheme="minorEastAsia"/>
                <w:kern w:val="2"/>
                <w:sz w:val="16"/>
                <w:szCs w:val="16"/>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Theme="minorEastAsia" w:hAnsiTheme="minorEastAsia" w:eastAsiaTheme="minorEastAsia" w:cstheme="minorEastAsia"/>
                <w:i w:val="0"/>
                <w:iCs w:val="0"/>
                <w:caps w:val="0"/>
                <w:color w:val="606266"/>
                <w:spacing w:val="0"/>
                <w:sz w:val="15"/>
                <w:szCs w:val="15"/>
                <w:shd w:val="clear" w:fill="FCFCFC"/>
                <w:lang w:val="en-US" w:eastAsia="zh-CN"/>
              </w:rPr>
            </w:pPr>
            <w:r>
              <w:rPr>
                <w:rFonts w:hint="eastAsia" w:asciiTheme="minorEastAsia" w:hAnsiTheme="minorEastAsia" w:eastAsiaTheme="minorEastAsia" w:cstheme="minorEastAsia"/>
                <w:i w:val="0"/>
                <w:iCs w:val="0"/>
                <w:caps w:val="0"/>
                <w:color w:val="606266"/>
                <w:spacing w:val="0"/>
                <w:sz w:val="15"/>
                <w:szCs w:val="15"/>
                <w:shd w:val="clear" w:fill="FCFCFC"/>
                <w:lang w:val="en-US" w:eastAsia="zh-CN"/>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pPr>
              <w:keepNext w:val="0"/>
              <w:keepLines w:val="0"/>
              <w:widowControl/>
              <w:suppressLineNumbers w:val="0"/>
              <w:jc w:val="center"/>
              <w:textAlignment w:val="bottom"/>
              <w:rPr>
                <w:rFonts w:hint="eastAsia" w:asciiTheme="minorEastAsia" w:hAnsiTheme="minorEastAsia" w:eastAsiaTheme="minorEastAsia" w:cstheme="minorEastAsia"/>
                <w:kern w:val="2"/>
                <w:sz w:val="16"/>
                <w:szCs w:val="16"/>
                <w:lang w:val="en-US" w:eastAsia="zh-CN" w:bidi="ar-SA"/>
              </w:rPr>
            </w:pPr>
            <w:r>
              <w:rPr>
                <w:rFonts w:hint="eastAsia" w:asciiTheme="minorEastAsia" w:hAnsiTheme="minorEastAsia" w:eastAsiaTheme="minorEastAsia" w:cstheme="minorEastAsia"/>
                <w:kern w:val="2"/>
                <w:sz w:val="16"/>
                <w:szCs w:val="16"/>
                <w:lang w:val="en-US" w:eastAsia="zh-CN" w:bidi="ar-SA"/>
              </w:rPr>
              <w:t>新塔额交执运政简〔2026〕0098号</w:t>
            </w:r>
          </w:p>
        </w:tc>
      </w:tr>
      <w:bookmarkEnd w:id="1"/>
      <w:bookmarkEnd w:id="2"/>
    </w:tbl>
    <w:p>
      <w:bookmarkStart w:id="4" w:name="_GoBack"/>
      <w:bookmarkEnd w:id="4"/>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000" w:usb1="00000000" w:usb2="00000000" w:usb3="00000000" w:csb0="00000000" w:csb1="00000000"/>
    <w:embedRegular r:id="rId1" w:fontKey="{840E75FD-46F2-44E4-AC57-572119621872}"/>
  </w:font>
  <w:font w:name="方正小标宋简体">
    <w:panose1 w:val="03000509000000000000"/>
    <w:charset w:val="86"/>
    <w:family w:val="auto"/>
    <w:pitch w:val="default"/>
    <w:sig w:usb0="00000001" w:usb1="080E0000" w:usb2="00000000" w:usb3="00000000" w:csb0="00040000" w:csb1="00000000"/>
    <w:embedRegular r:id="rId2" w:fontKey="{56AC5D19-21D2-4210-BC8F-A3AAF6B9B41B}"/>
  </w:font>
  <w:font w:name="sans-serif">
    <w:altName w:val="Segoe Print"/>
    <w:panose1 w:val="00000000000000000000"/>
    <w:charset w:val="00"/>
    <w:family w:val="auto"/>
    <w:pitch w:val="default"/>
    <w:sig w:usb0="00000000" w:usb1="00000000" w:usb2="00000000" w:usb3="00000000" w:csb0="00000000" w:csb1="00000000"/>
  </w:font>
  <w:font w:name="Noto Sans SC">
    <w:panose1 w:val="020B0200000000000000"/>
    <w:charset w:val="86"/>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187D15"/>
    <w:rsid w:val="003532FE"/>
    <w:rsid w:val="1E8E20FF"/>
    <w:rsid w:val="2170582A"/>
    <w:rsid w:val="243C43AB"/>
    <w:rsid w:val="27167136"/>
    <w:rsid w:val="2C187D15"/>
    <w:rsid w:val="2FA572A9"/>
    <w:rsid w:val="46C7257D"/>
    <w:rsid w:val="4A2D016F"/>
    <w:rsid w:val="63BF5E84"/>
    <w:rsid w:val="681F0D14"/>
    <w:rsid w:val="6B301415"/>
    <w:rsid w:val="6C692E30"/>
    <w:rsid w:val="73CF5C6F"/>
    <w:rsid w:val="74440CC4"/>
    <w:rsid w:val="7CD75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632</Words>
  <Characters>745</Characters>
  <Lines>0</Lines>
  <Paragraphs>0</Paragraphs>
  <TotalTime>63</TotalTime>
  <ScaleCrop>false</ScaleCrop>
  <LinksUpToDate>false</LinksUpToDate>
  <CharactersWithSpaces>800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2026-08-20T02:12:00Z</dcterms:created>
  <dc:creator>安好</dc:creator>
  <cp:lastModifiedBy>Administrator</cp:lastModifiedBy>
  <dcterms:modified xsi:type="dcterms:W3CDTF">2026-08-31T05:41:21Z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CB5F4ED2E79940F6A0467D3443592238_11</vt:lpwstr>
  </property>
  <property fmtid="{D5CDD505-2E9C-101B-9397-08002B2CF9AE}" pid="4" name="KSOTemplateDocerSaveRecord">
    <vt:lpwstr>eyJoZGlkIjoiOWU4YTA2YzdmMzc0NGQxMDUwY2Q5MjVmYzI2N2FmNjUiLCJ1c2VySWQiOiIxMTIxNTAyNDQ2In0=</vt:lpwstr>
  </property>
</Properties>
</file>