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bookmarkStart w:id="0" w:name="_GoBack"/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bookmarkEnd w:id="0"/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</w:t>
      </w:r>
      <w:r>
        <w:rPr>
          <w:rFonts w:hint="eastAsia" w:eastAsia="仿宋"/>
          <w:color w:val="000000"/>
          <w:lang w:eastAsia="zh-CN"/>
        </w:rPr>
        <w:t>“</w:t>
      </w:r>
      <w:r>
        <w:rPr>
          <w:rFonts w:hint="eastAsia" w:eastAsia="仿宋"/>
          <w:color w:val="000000"/>
          <w:lang w:val="en-US" w:eastAsia="zh-CN"/>
        </w:rPr>
        <w:t>你点我检</w:t>
      </w:r>
      <w:r>
        <w:rPr>
          <w:rFonts w:hint="eastAsia" w:eastAsia="仿宋"/>
          <w:color w:val="000000"/>
          <w:lang w:eastAsia="zh-CN"/>
        </w:rPr>
        <w:t>”</w:t>
      </w:r>
      <w:r>
        <w:rPr>
          <w:rFonts w:hint="eastAsia" w:eastAsia="仿宋"/>
          <w:color w:val="000000"/>
          <w:lang w:val="en-US" w:eastAsia="zh-CN"/>
        </w:rPr>
        <w:t>食品</w:t>
      </w:r>
      <w:r>
        <w:rPr>
          <w:rFonts w:eastAsia="仿宋"/>
          <w:color w:val="000000"/>
        </w:rPr>
        <w:t>包括</w:t>
      </w:r>
      <w:r>
        <w:rPr>
          <w:rFonts w:hint="eastAsia" w:eastAsia="仿宋"/>
          <w:lang w:val="en-US" w:eastAsia="zh-CN"/>
        </w:rPr>
        <w:t>粮食加工品、食用油、油脂及其制品、饮料、调味品、餐饮食品、</w:t>
      </w:r>
      <w:r>
        <w:rPr>
          <w:rFonts w:eastAsia="仿宋"/>
        </w:rPr>
        <w:t>食用农产</w:t>
      </w:r>
      <w:r>
        <w:rPr>
          <w:rFonts w:eastAsia="仿宋"/>
          <w:highlight w:val="none"/>
        </w:rPr>
        <w:t>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  <w:lang w:val="en-US" w:eastAsia="zh-CN"/>
        </w:rPr>
        <w:t>GB 2760-2024《食品安全国家标准 食品添加剂使用标准》、GB 2762-2022《食品安全国家标准 食品中污染物限量》、农业农村部公告 第250号《食品动物中禁止使用的药品及其他化合物清单》、GB 31650-2019《食品安全国家标准 食品中兽药最大残留限量》、GB 2763-2026《食品安全国家标准 食品中农药最大残留限量》、GB 31650.1-2022《食品安全国家标准 食品中41种兽药最大残留限量》、GB 2761-2017《食品安全国家标准 食品中真菌毒素限量》、GB 2716-2018《食品安全国家标准 植物油》、GB 7101-2022《食品安全国家标准 饮料》、GB 19298-2014《食品安全国家标准 包装饮用水》、GB 2717-2018《食品安全国家标准 酱油》、GB/T 18186-2000《酿造酱油》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</w:rPr>
        <w:t>铅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以Pb计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、镉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以Cd计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、苯并[a]芘、玉米赤霉烯酮、脱氧雪腐镰刀菌烯醇、赭曲霉毒素A、黄曲霉毒素B₁、无机砷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以As计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、过氧化值、溶剂残留量、酸价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KOH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、苯甲酸及其钠盐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以苯甲酸计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、山梨酸及其钾盐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以山梨酸计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、脱氢乙酸及其钠盐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以脱氢乙酸计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、安赛蜜、甜蜜素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以环己基氨基磺酸计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、柠檬黄、新红、苋菜红、靛蓝、胭脂红、日落黄、诱惑红、亮蓝、酸性红、喹啉黄、赤藓红、菌落总数、大肠菌群、霉菌、酵母、电导率、耗氧量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以O₂计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、亚硝酸盐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以NO₂⁻计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、余氯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游离氯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、铜绿假单胞菌、糖精钠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以糖精计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、氨基酸态氮、全氮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以氮计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、总酸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以乙酸计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、不挥发酸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以乳酸计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、氯霉素、克伦特罗、莱克多巴胺、沙丁胺醇、恩诺沙星、磺胺类</w:t>
      </w:r>
      <w:r>
        <w:rPr>
          <w:rFonts w:hint="eastAsia" w:eastAsia="仿宋"/>
          <w:color w:val="000000"/>
          <w:lang w:eastAsia="zh-CN"/>
        </w:rPr>
        <w:t>（</w:t>
      </w:r>
      <w:r>
        <w:rPr>
          <w:rFonts w:hint="eastAsia" w:eastAsia="仿宋"/>
          <w:color w:val="000000"/>
        </w:rPr>
        <w:t>总量</w:t>
      </w:r>
      <w:r>
        <w:rPr>
          <w:rFonts w:hint="eastAsia" w:eastAsia="仿宋"/>
          <w:color w:val="000000"/>
          <w:lang w:eastAsia="zh-CN"/>
        </w:rPr>
        <w:t>）</w:t>
      </w:r>
      <w:r>
        <w:rPr>
          <w:rFonts w:hint="eastAsia" w:eastAsia="仿宋"/>
          <w:color w:val="000000"/>
        </w:rPr>
        <w:t>、甲氧苄啶、氟苯尼考、地塞米松、林可霉素、苯醚甲环唑、吡唑醚菌酯、腈苯唑、吡虫啉、噻虫胺、噻虫嗪、联苯菊酯、氟唑菌酰胺、丙环唑、毒死蜱、克百威、氯氟氰菊酯和高效氯氟氰菊酯、水胺硫磷、戊唑醇、甲硝唑、地美硝唑、氧氟沙星、沙拉沙星、多西环素、地克珠利、托曲珠利、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val="en-US" w:eastAsia="zh-CN"/>
        </w:rPr>
        <w:t>县7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15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样品15批次，不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</w:t>
      </w:r>
      <w:r>
        <w:rPr>
          <w:rFonts w:hint="eastAsia" w:eastAsia="仿宋"/>
        </w:rPr>
        <w:t>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71861"/>
    <w:rsid w:val="21B5640B"/>
    <w:rsid w:val="2EAB18C5"/>
    <w:rsid w:val="6F6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2026-06-10T08:45:00Z</dcterms:created>
  <dc:creator>Administrator</dc:creator>
  <cp:lastModifiedBy>Administrator</cp:lastModifiedBy>
  <dcterms:modified xsi:type="dcterms:W3CDTF">2026-06-10T08:49:09Z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