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bookmarkStart w:id="0" w:name="OLE_LINK1"/>
      <w:r>
        <w:rPr>
          <w:rFonts w:hint="eastAsia" w:ascii="宋体" w:hAnsi="宋体" w:eastAsia="宋体"/>
          <w:b/>
          <w:bCs/>
          <w:sz w:val="44"/>
          <w:szCs w:val="44"/>
        </w:rPr>
        <w:t>关于撤销额敏县新水厂水源保护区的起草说</w:t>
      </w:r>
      <w:bookmarkStart w:id="2" w:name="_GoBack"/>
      <w:bookmarkEnd w:id="2"/>
      <w:r>
        <w:rPr>
          <w:rFonts w:hint="eastAsia" w:ascii="宋体" w:hAnsi="宋体" w:eastAsia="宋体"/>
          <w:b/>
          <w:bCs/>
          <w:sz w:val="44"/>
          <w:szCs w:val="44"/>
        </w:rPr>
        <w:t>明</w:t>
      </w:r>
    </w:p>
    <w:p>
      <w:pPr>
        <w:spacing w:after="0" w:line="360" w:lineRule="auto"/>
        <w:ind w:firstLine="562" w:firstLineChars="200"/>
        <w:jc w:val="both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一、起草背景及过程</w:t>
      </w:r>
    </w:p>
    <w:p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额敏县新水厂水源保护区于2011年取得自治区人民政府批复。近年来，新水厂水源地现状较保护区批复时已发生明显变化：一是新水厂水源地位于塔城盆地地下水超采区范围内，继续长期取用地下水与区域地下水压采、控采和恢复治理的管理要求不相协调；二是新水厂水源地建成于2004年，随着额敏县县城发展、空间布局调整和周边土地利用格局变化，水源地周边环境风险不断累积，饮用水源安全受到威胁；三是额敏县城区实际供水格局已经发生改变，原由新水厂水源地承担的供水任务，现已由</w:t>
      </w:r>
      <w:r>
        <w:rPr>
          <w:rFonts w:hint="eastAsia" w:ascii="Times New Roman" w:hAnsi="Times New Roman" w:eastAsia="宋体" w:cs="Times New Roman"/>
          <w:sz w:val="28"/>
          <w:szCs w:val="28"/>
        </w:rPr>
        <w:t>额敏县</w:t>
      </w:r>
      <w:r>
        <w:rPr>
          <w:rFonts w:ascii="Times New Roman" w:hAnsi="Times New Roman" w:eastAsia="宋体" w:cs="Times New Roman"/>
          <w:sz w:val="28"/>
          <w:szCs w:val="28"/>
        </w:rPr>
        <w:t>玛热勒苏水库水源地和</w:t>
      </w:r>
      <w:r>
        <w:rPr>
          <w:rFonts w:hint="eastAsia" w:ascii="Times New Roman" w:hAnsi="Times New Roman" w:eastAsia="宋体" w:cs="Times New Roman"/>
          <w:sz w:val="28"/>
          <w:szCs w:val="28"/>
        </w:rPr>
        <w:t>额敏县</w:t>
      </w:r>
      <w:r>
        <w:rPr>
          <w:rFonts w:ascii="Times New Roman" w:hAnsi="Times New Roman" w:eastAsia="宋体" w:cs="Times New Roman"/>
          <w:sz w:val="28"/>
          <w:szCs w:val="28"/>
        </w:rPr>
        <w:t>喀拉也木勒乡喀拉依灭勒河水源地承接，城区已形成“一用一备”的供水格局，新水厂水源地事实上已退出现行城区供水体系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依据《新疆维吾尔自治区饮用水水源保护区管理规定（试行）》（2024年8月1日试行）</w:t>
      </w:r>
      <w:r>
        <w:rPr>
          <w:rFonts w:hint="eastAsia" w:ascii="Times New Roman" w:hAnsi="Times New Roman" w:eastAsia="宋体" w:cs="Times New Roman"/>
          <w:sz w:val="28"/>
          <w:szCs w:val="28"/>
        </w:rPr>
        <w:t>第十条</w:t>
      </w:r>
      <w:r>
        <w:rPr>
          <w:rFonts w:ascii="Times New Roman" w:hAnsi="Times New Roman" w:eastAsia="宋体" w:cs="Times New Roman"/>
          <w:sz w:val="28"/>
          <w:szCs w:val="28"/>
        </w:rPr>
        <w:t>，确定不再作为县级及以上集中式饮用水水源地，所在地（州、市）人民政府（行政公署）可以申请撤销饮用水水源保护区。</w:t>
      </w:r>
      <w:r>
        <w:rPr>
          <w:rFonts w:hint="eastAsia" w:ascii="Times New Roman" w:hAnsi="Times New Roman" w:eastAsia="宋体" w:cs="Times New Roman"/>
          <w:sz w:val="28"/>
          <w:szCs w:val="28"/>
        </w:rPr>
        <w:t>因此，额敏县人民政府</w:t>
      </w:r>
      <w:r>
        <w:rPr>
          <w:rFonts w:ascii="Times New Roman" w:hAnsi="Times New Roman" w:eastAsia="宋体" w:cs="Times New Roman"/>
          <w:sz w:val="28"/>
          <w:szCs w:val="28"/>
        </w:rPr>
        <w:t>组织有关部门对</w:t>
      </w:r>
      <w:r>
        <w:rPr>
          <w:rFonts w:hint="eastAsia" w:ascii="Times New Roman" w:hAnsi="Times New Roman" w:eastAsia="宋体" w:cs="Times New Roman"/>
          <w:sz w:val="28"/>
          <w:szCs w:val="28"/>
        </w:rPr>
        <w:t>撤销额敏县新水厂水源保护区</w:t>
      </w:r>
      <w:r>
        <w:rPr>
          <w:rFonts w:ascii="Times New Roman" w:hAnsi="Times New Roman" w:eastAsia="宋体" w:cs="Times New Roman"/>
          <w:sz w:val="28"/>
          <w:szCs w:val="28"/>
        </w:rPr>
        <w:t>进行技术评估，形成《</w:t>
      </w:r>
      <w:r>
        <w:rPr>
          <w:rFonts w:hint="eastAsia" w:ascii="Times New Roman" w:hAnsi="Times New Roman" w:eastAsia="宋体" w:cs="Times New Roman"/>
          <w:sz w:val="28"/>
          <w:szCs w:val="28"/>
        </w:rPr>
        <w:t>撤销额敏县新水厂水源保护区</w:t>
      </w:r>
      <w:r>
        <w:rPr>
          <w:rFonts w:ascii="Times New Roman" w:hAnsi="Times New Roman" w:eastAsia="宋体" w:cs="Times New Roman"/>
          <w:sz w:val="28"/>
          <w:szCs w:val="28"/>
        </w:rPr>
        <w:t>可行性技术报告》（以下简称《技术报告》）。</w:t>
      </w:r>
    </w:p>
    <w:p>
      <w:pPr>
        <w:spacing w:after="0" w:line="360" w:lineRule="auto"/>
        <w:ind w:firstLine="562" w:firstLineChars="200"/>
        <w:jc w:val="both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二、报告主要内容及征求意见情况</w:t>
      </w:r>
    </w:p>
    <w:p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《技术报告》共五部分，分为总则，</w:t>
      </w:r>
      <w:r>
        <w:rPr>
          <w:rFonts w:hint="eastAsia" w:ascii="Times New Roman" w:hAnsi="Times New Roman" w:eastAsia="宋体" w:cs="Times New Roman"/>
          <w:sz w:val="28"/>
          <w:szCs w:val="28"/>
        </w:rPr>
        <w:t>额敏县</w:t>
      </w:r>
      <w:r>
        <w:rPr>
          <w:rFonts w:ascii="Times New Roman" w:hAnsi="Times New Roman" w:eastAsia="宋体" w:cs="Times New Roman"/>
          <w:sz w:val="28"/>
          <w:szCs w:val="28"/>
        </w:rPr>
        <w:t>自然地理、社会经济概况，</w:t>
      </w:r>
      <w:r>
        <w:rPr>
          <w:rFonts w:hint="eastAsia" w:ascii="Times New Roman" w:hAnsi="Times New Roman" w:eastAsia="宋体" w:cs="Times New Roman"/>
          <w:sz w:val="28"/>
          <w:szCs w:val="28"/>
        </w:rPr>
        <w:t>撤销额敏县新水厂水源保护区背景及理由</w:t>
      </w:r>
      <w:r>
        <w:rPr>
          <w:rFonts w:ascii="Times New Roman" w:hAnsi="Times New Roman" w:eastAsia="宋体" w:cs="Times New Roman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</w:rPr>
        <w:t>额敏县城市供水体系及其替代供水可行性</w:t>
      </w:r>
      <w:r>
        <w:rPr>
          <w:rFonts w:ascii="Times New Roman" w:hAnsi="Times New Roman" w:eastAsia="宋体" w:cs="Times New Roman"/>
          <w:sz w:val="28"/>
          <w:szCs w:val="28"/>
        </w:rPr>
        <w:t>，结论。为确保论证充分、符合技术规范，</w:t>
      </w:r>
      <w:r>
        <w:rPr>
          <w:rFonts w:hint="eastAsia" w:ascii="Times New Roman" w:hAnsi="Times New Roman" w:eastAsia="宋体" w:cs="Times New Roman"/>
          <w:sz w:val="28"/>
          <w:szCs w:val="28"/>
        </w:rPr>
        <w:t>现面向社会征集意见。</w:t>
      </w:r>
    </w:p>
    <w:p>
      <w:pPr>
        <w:spacing w:after="0" w:line="360" w:lineRule="auto"/>
        <w:ind w:firstLine="562" w:firstLineChars="200"/>
        <w:jc w:val="both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三、需要说明事项</w:t>
      </w:r>
    </w:p>
    <w:p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一是</w:t>
      </w:r>
      <w:r>
        <w:rPr>
          <w:rFonts w:hint="eastAsia" w:ascii="Times New Roman" w:hAnsi="Times New Roman" w:eastAsia="宋体" w:cs="Times New Roman"/>
          <w:sz w:val="28"/>
          <w:szCs w:val="28"/>
        </w:rPr>
        <w:t>撤销额敏县新水厂水源保护区</w:t>
      </w:r>
      <w:r>
        <w:rPr>
          <w:rFonts w:ascii="Times New Roman" w:hAnsi="Times New Roman" w:eastAsia="宋体" w:cs="Times New Roman"/>
          <w:sz w:val="28"/>
          <w:szCs w:val="28"/>
        </w:rPr>
        <w:t>，将</w:t>
      </w:r>
      <w:r>
        <w:rPr>
          <w:rFonts w:hint="eastAsia" w:ascii="Times New Roman" w:hAnsi="Times New Roman" w:eastAsia="宋体" w:cs="Times New Roman"/>
          <w:sz w:val="28"/>
          <w:szCs w:val="28"/>
        </w:rPr>
        <w:t>形成县城在用水源为额敏县</w:t>
      </w:r>
      <w:r>
        <w:rPr>
          <w:rFonts w:ascii="Times New Roman" w:hAnsi="Times New Roman" w:eastAsia="宋体" w:cs="Times New Roman"/>
          <w:sz w:val="28"/>
          <w:szCs w:val="28"/>
        </w:rPr>
        <w:t>玛热勒苏水库水源地</w:t>
      </w:r>
      <w:r>
        <w:rPr>
          <w:rFonts w:hint="eastAsia" w:ascii="Times New Roman" w:hAnsi="Times New Roman" w:eastAsia="宋体" w:cs="Times New Roman"/>
          <w:sz w:val="28"/>
          <w:szCs w:val="28"/>
        </w:rPr>
        <w:t>、备用水源为额敏县</w:t>
      </w:r>
      <w:r>
        <w:rPr>
          <w:rFonts w:ascii="Times New Roman" w:hAnsi="Times New Roman" w:eastAsia="宋体" w:cs="Times New Roman"/>
          <w:sz w:val="28"/>
          <w:szCs w:val="28"/>
        </w:rPr>
        <w:t>喀拉也木勒乡</w:t>
      </w:r>
      <w:bookmarkStart w:id="1" w:name="OLE_LINK3"/>
      <w:r>
        <w:rPr>
          <w:rFonts w:ascii="Times New Roman" w:hAnsi="Times New Roman" w:eastAsia="宋体" w:cs="Times New Roman"/>
          <w:sz w:val="28"/>
          <w:szCs w:val="28"/>
        </w:rPr>
        <w:t>喀拉依灭勒河水源地</w:t>
      </w:r>
      <w:bookmarkEnd w:id="1"/>
      <w:r>
        <w:rPr>
          <w:rFonts w:hint="eastAsia" w:ascii="Times New Roman" w:hAnsi="Times New Roman" w:eastAsia="宋体" w:cs="Times New Roman"/>
          <w:sz w:val="28"/>
          <w:szCs w:val="28"/>
        </w:rPr>
        <w:t>的“一用一备”供水体系</w:t>
      </w:r>
      <w:r>
        <w:rPr>
          <w:rFonts w:ascii="Times New Roman" w:hAnsi="Times New Roman" w:eastAsia="宋体" w:cs="Times New Roman"/>
          <w:sz w:val="28"/>
          <w:szCs w:val="28"/>
        </w:rPr>
        <w:t>。二是</w:t>
      </w:r>
      <w:r>
        <w:rPr>
          <w:rFonts w:hint="eastAsia" w:ascii="Times New Roman" w:hAnsi="Times New Roman" w:eastAsia="宋体" w:cs="Times New Roman"/>
          <w:sz w:val="28"/>
          <w:szCs w:val="28"/>
        </w:rPr>
        <w:t>经论证撤销额敏县新水厂水源保护区是可行的</w:t>
      </w:r>
      <w:r>
        <w:rPr>
          <w:rFonts w:ascii="Times New Roman" w:hAnsi="Times New Roman" w:eastAsia="宋体" w:cs="Times New Roman"/>
          <w:sz w:val="28"/>
          <w:szCs w:val="28"/>
        </w:rPr>
        <w:t>。</w:t>
      </w:r>
    </w:p>
    <w:p>
      <w:pPr>
        <w:spacing w:after="0" w:line="360" w:lineRule="auto"/>
        <w:ind w:firstLine="562" w:firstLineChars="200"/>
        <w:jc w:val="both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四、是否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全文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公开</w:t>
      </w:r>
    </w:p>
    <w:p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否。</w:t>
      </w:r>
    </w:p>
    <w:p>
      <w:pPr>
        <w:spacing w:after="0" w:line="360" w:lineRule="auto"/>
        <w:ind w:firstLine="562" w:firstLineChars="200"/>
        <w:jc w:val="both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五、是否属规范性文件及原因</w:t>
      </w:r>
    </w:p>
    <w:p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不属于规范性文件，为上报</w:t>
      </w:r>
      <w:r>
        <w:rPr>
          <w:rFonts w:hint="eastAsia" w:ascii="Times New Roman" w:hAnsi="Times New Roman" w:eastAsia="宋体" w:cs="Times New Roman"/>
          <w:sz w:val="28"/>
          <w:szCs w:val="28"/>
        </w:rPr>
        <w:t>塔城地区行政公署</w:t>
      </w:r>
      <w:r>
        <w:rPr>
          <w:rFonts w:ascii="Times New Roman" w:hAnsi="Times New Roman" w:eastAsia="宋体" w:cs="Times New Roman"/>
          <w:sz w:val="28"/>
          <w:szCs w:val="28"/>
        </w:rPr>
        <w:t>事项。</w:t>
      </w:r>
    </w:p>
    <w:p>
      <w:pPr>
        <w:spacing w:after="0" w:line="360" w:lineRule="auto"/>
        <w:ind w:firstLine="562" w:firstLineChars="200"/>
        <w:jc w:val="both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六、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后续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事项</w:t>
      </w:r>
    </w:p>
    <w:p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公开征集意见完成后，</w:t>
      </w:r>
      <w:r>
        <w:rPr>
          <w:rFonts w:ascii="Times New Roman" w:hAnsi="Times New Roman" w:eastAsia="宋体" w:cs="Times New Roman"/>
          <w:sz w:val="28"/>
          <w:szCs w:val="28"/>
        </w:rPr>
        <w:t>将申请</w:t>
      </w:r>
      <w:r>
        <w:rPr>
          <w:rFonts w:hint="eastAsia" w:ascii="Times New Roman" w:hAnsi="Times New Roman" w:eastAsia="宋体" w:cs="Times New Roman"/>
          <w:sz w:val="28"/>
          <w:szCs w:val="28"/>
        </w:rPr>
        <w:t>撤销额敏县新水厂水源保护区</w:t>
      </w:r>
      <w:r>
        <w:rPr>
          <w:rFonts w:ascii="Times New Roman" w:hAnsi="Times New Roman" w:eastAsia="宋体" w:cs="Times New Roman"/>
          <w:sz w:val="28"/>
          <w:szCs w:val="28"/>
        </w:rPr>
        <w:t>事宜提交</w:t>
      </w:r>
      <w:r>
        <w:rPr>
          <w:rFonts w:hint="eastAsia" w:ascii="Times New Roman" w:hAnsi="Times New Roman" w:eastAsia="宋体" w:cs="Times New Roman"/>
          <w:sz w:val="28"/>
          <w:szCs w:val="28"/>
        </w:rPr>
        <w:t>塔城地区行政公署审查</w:t>
      </w:r>
      <w:r>
        <w:rPr>
          <w:rFonts w:ascii="Times New Roman" w:hAnsi="Times New Roman" w:eastAsia="宋体" w:cs="Times New Roman"/>
          <w:sz w:val="28"/>
          <w:szCs w:val="28"/>
        </w:rPr>
        <w:t>。</w:t>
      </w:r>
    </w:p>
    <w:p>
      <w:pPr>
        <w:spacing w:after="0" w:line="360" w:lineRule="auto"/>
        <w:jc w:val="right"/>
        <w:rPr>
          <w:rFonts w:ascii="Times New Roman" w:hAnsi="Times New Roman" w:eastAsia="宋体" w:cs="Times New Roman"/>
          <w:sz w:val="28"/>
          <w:szCs w:val="28"/>
        </w:rPr>
      </w:pPr>
    </w:p>
    <w:bookmarkEnd w:id="0"/>
    <w:p>
      <w:pPr>
        <w:spacing w:after="0"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32"/>
    <w:rsid w:val="0000110B"/>
    <w:rsid w:val="000123DC"/>
    <w:rsid w:val="000138BE"/>
    <w:rsid w:val="000279A3"/>
    <w:rsid w:val="00041EAE"/>
    <w:rsid w:val="00057F23"/>
    <w:rsid w:val="0006732C"/>
    <w:rsid w:val="000714B6"/>
    <w:rsid w:val="00086F52"/>
    <w:rsid w:val="000A2393"/>
    <w:rsid w:val="000A3ED2"/>
    <w:rsid w:val="000B76DD"/>
    <w:rsid w:val="000D0F68"/>
    <w:rsid w:val="000D6707"/>
    <w:rsid w:val="000F4A9B"/>
    <w:rsid w:val="000F538B"/>
    <w:rsid w:val="000F557A"/>
    <w:rsid w:val="00110417"/>
    <w:rsid w:val="001108D7"/>
    <w:rsid w:val="00113AC1"/>
    <w:rsid w:val="001154BE"/>
    <w:rsid w:val="001224CC"/>
    <w:rsid w:val="00131F33"/>
    <w:rsid w:val="00132355"/>
    <w:rsid w:val="00134F60"/>
    <w:rsid w:val="00153696"/>
    <w:rsid w:val="00160DA0"/>
    <w:rsid w:val="001710B6"/>
    <w:rsid w:val="00175316"/>
    <w:rsid w:val="00192978"/>
    <w:rsid w:val="00197259"/>
    <w:rsid w:val="001A035F"/>
    <w:rsid w:val="001A2748"/>
    <w:rsid w:val="001A2A79"/>
    <w:rsid w:val="001A3977"/>
    <w:rsid w:val="001B6555"/>
    <w:rsid w:val="001D565E"/>
    <w:rsid w:val="001E3ECE"/>
    <w:rsid w:val="001E4030"/>
    <w:rsid w:val="001F45E8"/>
    <w:rsid w:val="00200C90"/>
    <w:rsid w:val="002034FE"/>
    <w:rsid w:val="002077A6"/>
    <w:rsid w:val="00210A73"/>
    <w:rsid w:val="002115FC"/>
    <w:rsid w:val="00224D70"/>
    <w:rsid w:val="00231FF1"/>
    <w:rsid w:val="00234D81"/>
    <w:rsid w:val="0023586C"/>
    <w:rsid w:val="00235E06"/>
    <w:rsid w:val="00244FF1"/>
    <w:rsid w:val="00245CB5"/>
    <w:rsid w:val="00246D7B"/>
    <w:rsid w:val="002477D4"/>
    <w:rsid w:val="00257B36"/>
    <w:rsid w:val="002623BE"/>
    <w:rsid w:val="00262FC0"/>
    <w:rsid w:val="0026683D"/>
    <w:rsid w:val="002714C6"/>
    <w:rsid w:val="00271BF2"/>
    <w:rsid w:val="002727E7"/>
    <w:rsid w:val="00275080"/>
    <w:rsid w:val="00295BAC"/>
    <w:rsid w:val="002A1847"/>
    <w:rsid w:val="002C0BEC"/>
    <w:rsid w:val="002D354C"/>
    <w:rsid w:val="002F3F96"/>
    <w:rsid w:val="00300658"/>
    <w:rsid w:val="0030638F"/>
    <w:rsid w:val="00311947"/>
    <w:rsid w:val="00313ED1"/>
    <w:rsid w:val="00314A0D"/>
    <w:rsid w:val="003212F4"/>
    <w:rsid w:val="00323A0C"/>
    <w:rsid w:val="0032600A"/>
    <w:rsid w:val="00327873"/>
    <w:rsid w:val="0033094C"/>
    <w:rsid w:val="00344517"/>
    <w:rsid w:val="0034652C"/>
    <w:rsid w:val="003471DB"/>
    <w:rsid w:val="00363DFD"/>
    <w:rsid w:val="00377F9A"/>
    <w:rsid w:val="00382033"/>
    <w:rsid w:val="00382339"/>
    <w:rsid w:val="00382505"/>
    <w:rsid w:val="0039542F"/>
    <w:rsid w:val="003B0765"/>
    <w:rsid w:val="003B0AF6"/>
    <w:rsid w:val="003B0E0C"/>
    <w:rsid w:val="003C5499"/>
    <w:rsid w:val="003D7C98"/>
    <w:rsid w:val="003E468C"/>
    <w:rsid w:val="003F2EC6"/>
    <w:rsid w:val="003F5FF5"/>
    <w:rsid w:val="00400970"/>
    <w:rsid w:val="004039BF"/>
    <w:rsid w:val="0040659F"/>
    <w:rsid w:val="00412A7F"/>
    <w:rsid w:val="004143D5"/>
    <w:rsid w:val="004236C3"/>
    <w:rsid w:val="00426A3A"/>
    <w:rsid w:val="00430583"/>
    <w:rsid w:val="004325AF"/>
    <w:rsid w:val="00434C77"/>
    <w:rsid w:val="00436C5A"/>
    <w:rsid w:val="00441CC1"/>
    <w:rsid w:val="00447E20"/>
    <w:rsid w:val="00450819"/>
    <w:rsid w:val="00461307"/>
    <w:rsid w:val="00471EDE"/>
    <w:rsid w:val="00477F84"/>
    <w:rsid w:val="00483F87"/>
    <w:rsid w:val="00484D6D"/>
    <w:rsid w:val="00486671"/>
    <w:rsid w:val="00486745"/>
    <w:rsid w:val="00492318"/>
    <w:rsid w:val="004A07A7"/>
    <w:rsid w:val="004A0818"/>
    <w:rsid w:val="004A1C98"/>
    <w:rsid w:val="004B7E6A"/>
    <w:rsid w:val="004C03CD"/>
    <w:rsid w:val="004D2952"/>
    <w:rsid w:val="004E021F"/>
    <w:rsid w:val="004E0CB1"/>
    <w:rsid w:val="004E506D"/>
    <w:rsid w:val="004E773B"/>
    <w:rsid w:val="004F39EC"/>
    <w:rsid w:val="004F686D"/>
    <w:rsid w:val="00520E1A"/>
    <w:rsid w:val="005261FB"/>
    <w:rsid w:val="005272E2"/>
    <w:rsid w:val="00541A3F"/>
    <w:rsid w:val="005500CD"/>
    <w:rsid w:val="00555296"/>
    <w:rsid w:val="00556FA0"/>
    <w:rsid w:val="00575C34"/>
    <w:rsid w:val="00581826"/>
    <w:rsid w:val="005845B5"/>
    <w:rsid w:val="00591D87"/>
    <w:rsid w:val="005B0471"/>
    <w:rsid w:val="005B4BAA"/>
    <w:rsid w:val="005B6B6A"/>
    <w:rsid w:val="005B6E8D"/>
    <w:rsid w:val="005C2D26"/>
    <w:rsid w:val="005C671C"/>
    <w:rsid w:val="005D6057"/>
    <w:rsid w:val="005D750C"/>
    <w:rsid w:val="005F4A8B"/>
    <w:rsid w:val="00601B85"/>
    <w:rsid w:val="00610B14"/>
    <w:rsid w:val="00620174"/>
    <w:rsid w:val="00632532"/>
    <w:rsid w:val="00633D1B"/>
    <w:rsid w:val="0064099C"/>
    <w:rsid w:val="006460A0"/>
    <w:rsid w:val="00651E31"/>
    <w:rsid w:val="006626A9"/>
    <w:rsid w:val="0066532B"/>
    <w:rsid w:val="006837C7"/>
    <w:rsid w:val="006A7BCF"/>
    <w:rsid w:val="006B0650"/>
    <w:rsid w:val="006C0A30"/>
    <w:rsid w:val="006D3871"/>
    <w:rsid w:val="006D71DA"/>
    <w:rsid w:val="006E1D2A"/>
    <w:rsid w:val="006E280E"/>
    <w:rsid w:val="006E605A"/>
    <w:rsid w:val="006F3D0F"/>
    <w:rsid w:val="006F5DCD"/>
    <w:rsid w:val="00704827"/>
    <w:rsid w:val="00712EAC"/>
    <w:rsid w:val="007363DC"/>
    <w:rsid w:val="00753D11"/>
    <w:rsid w:val="00756138"/>
    <w:rsid w:val="00772A8B"/>
    <w:rsid w:val="00774909"/>
    <w:rsid w:val="00777028"/>
    <w:rsid w:val="007829C4"/>
    <w:rsid w:val="00783CEF"/>
    <w:rsid w:val="00787065"/>
    <w:rsid w:val="00793E3C"/>
    <w:rsid w:val="0079557E"/>
    <w:rsid w:val="007A7F12"/>
    <w:rsid w:val="007C333A"/>
    <w:rsid w:val="007C7932"/>
    <w:rsid w:val="007D0366"/>
    <w:rsid w:val="007D5A20"/>
    <w:rsid w:val="007E1516"/>
    <w:rsid w:val="007E4DDF"/>
    <w:rsid w:val="007F3650"/>
    <w:rsid w:val="00820F57"/>
    <w:rsid w:val="00827B5A"/>
    <w:rsid w:val="0084063D"/>
    <w:rsid w:val="00841434"/>
    <w:rsid w:val="0084193F"/>
    <w:rsid w:val="00841A42"/>
    <w:rsid w:val="00855476"/>
    <w:rsid w:val="008620E5"/>
    <w:rsid w:val="0086753C"/>
    <w:rsid w:val="008746C5"/>
    <w:rsid w:val="00880304"/>
    <w:rsid w:val="0089704A"/>
    <w:rsid w:val="008A604F"/>
    <w:rsid w:val="008B0A04"/>
    <w:rsid w:val="008B7EF8"/>
    <w:rsid w:val="008C50B3"/>
    <w:rsid w:val="008C5DF3"/>
    <w:rsid w:val="008D7F24"/>
    <w:rsid w:val="008E0B37"/>
    <w:rsid w:val="0090214F"/>
    <w:rsid w:val="009029C6"/>
    <w:rsid w:val="00906C22"/>
    <w:rsid w:val="00911106"/>
    <w:rsid w:val="00920DAE"/>
    <w:rsid w:val="0092367D"/>
    <w:rsid w:val="009366DA"/>
    <w:rsid w:val="00950508"/>
    <w:rsid w:val="0095444D"/>
    <w:rsid w:val="00954A33"/>
    <w:rsid w:val="00995478"/>
    <w:rsid w:val="009B1669"/>
    <w:rsid w:val="009C6373"/>
    <w:rsid w:val="009C69E7"/>
    <w:rsid w:val="009D7342"/>
    <w:rsid w:val="009E32EF"/>
    <w:rsid w:val="009E6564"/>
    <w:rsid w:val="009F0217"/>
    <w:rsid w:val="009F7554"/>
    <w:rsid w:val="00A06FE1"/>
    <w:rsid w:val="00A1157F"/>
    <w:rsid w:val="00A136F2"/>
    <w:rsid w:val="00A15913"/>
    <w:rsid w:val="00A35AA7"/>
    <w:rsid w:val="00A54FA0"/>
    <w:rsid w:val="00A619AF"/>
    <w:rsid w:val="00A65005"/>
    <w:rsid w:val="00A677C5"/>
    <w:rsid w:val="00A832AA"/>
    <w:rsid w:val="00AA1AEA"/>
    <w:rsid w:val="00AA1EDC"/>
    <w:rsid w:val="00AA6AB0"/>
    <w:rsid w:val="00AB4007"/>
    <w:rsid w:val="00AC18EE"/>
    <w:rsid w:val="00AC44D3"/>
    <w:rsid w:val="00AC4A6B"/>
    <w:rsid w:val="00AD2081"/>
    <w:rsid w:val="00AD2543"/>
    <w:rsid w:val="00AD4954"/>
    <w:rsid w:val="00AE49CF"/>
    <w:rsid w:val="00AE5DAB"/>
    <w:rsid w:val="00AF000D"/>
    <w:rsid w:val="00AF4C09"/>
    <w:rsid w:val="00B0388A"/>
    <w:rsid w:val="00B0742F"/>
    <w:rsid w:val="00B078D3"/>
    <w:rsid w:val="00B110A0"/>
    <w:rsid w:val="00B12189"/>
    <w:rsid w:val="00B14F1E"/>
    <w:rsid w:val="00B25F37"/>
    <w:rsid w:val="00B304BB"/>
    <w:rsid w:val="00B32FE7"/>
    <w:rsid w:val="00B33C94"/>
    <w:rsid w:val="00B605F7"/>
    <w:rsid w:val="00B67925"/>
    <w:rsid w:val="00B70B84"/>
    <w:rsid w:val="00B76C38"/>
    <w:rsid w:val="00B804BD"/>
    <w:rsid w:val="00B94A1E"/>
    <w:rsid w:val="00B94A8C"/>
    <w:rsid w:val="00B9590D"/>
    <w:rsid w:val="00B97287"/>
    <w:rsid w:val="00BA0746"/>
    <w:rsid w:val="00BB4DB2"/>
    <w:rsid w:val="00BC0687"/>
    <w:rsid w:val="00BD47F1"/>
    <w:rsid w:val="00BE32C1"/>
    <w:rsid w:val="00BE6F31"/>
    <w:rsid w:val="00BF0B78"/>
    <w:rsid w:val="00BF122F"/>
    <w:rsid w:val="00BF4003"/>
    <w:rsid w:val="00C00995"/>
    <w:rsid w:val="00C05D6E"/>
    <w:rsid w:val="00C21B32"/>
    <w:rsid w:val="00C26C2A"/>
    <w:rsid w:val="00C32A37"/>
    <w:rsid w:val="00C33697"/>
    <w:rsid w:val="00C348F8"/>
    <w:rsid w:val="00C36D91"/>
    <w:rsid w:val="00C479F5"/>
    <w:rsid w:val="00C500A6"/>
    <w:rsid w:val="00C5396D"/>
    <w:rsid w:val="00C5625D"/>
    <w:rsid w:val="00C62AD9"/>
    <w:rsid w:val="00C638D7"/>
    <w:rsid w:val="00C63DD3"/>
    <w:rsid w:val="00C66FDE"/>
    <w:rsid w:val="00C70F7A"/>
    <w:rsid w:val="00C724FA"/>
    <w:rsid w:val="00C72E95"/>
    <w:rsid w:val="00C74F47"/>
    <w:rsid w:val="00C75A57"/>
    <w:rsid w:val="00C87A71"/>
    <w:rsid w:val="00C92CBE"/>
    <w:rsid w:val="00CA1748"/>
    <w:rsid w:val="00CA3854"/>
    <w:rsid w:val="00CC2DC4"/>
    <w:rsid w:val="00CE4469"/>
    <w:rsid w:val="00CE7B23"/>
    <w:rsid w:val="00CF56FA"/>
    <w:rsid w:val="00D01C14"/>
    <w:rsid w:val="00D03866"/>
    <w:rsid w:val="00D05683"/>
    <w:rsid w:val="00D05AB2"/>
    <w:rsid w:val="00D1087E"/>
    <w:rsid w:val="00D1624A"/>
    <w:rsid w:val="00D211A9"/>
    <w:rsid w:val="00D41101"/>
    <w:rsid w:val="00D56F8B"/>
    <w:rsid w:val="00D80569"/>
    <w:rsid w:val="00D85181"/>
    <w:rsid w:val="00D910B3"/>
    <w:rsid w:val="00DA36C1"/>
    <w:rsid w:val="00DA5CFA"/>
    <w:rsid w:val="00DB45EE"/>
    <w:rsid w:val="00DB5A0C"/>
    <w:rsid w:val="00DB7A66"/>
    <w:rsid w:val="00DF69BB"/>
    <w:rsid w:val="00E007F5"/>
    <w:rsid w:val="00E03596"/>
    <w:rsid w:val="00E11163"/>
    <w:rsid w:val="00E1426A"/>
    <w:rsid w:val="00E33FCB"/>
    <w:rsid w:val="00E36C5F"/>
    <w:rsid w:val="00E6752F"/>
    <w:rsid w:val="00E704FF"/>
    <w:rsid w:val="00E752B4"/>
    <w:rsid w:val="00EA09EA"/>
    <w:rsid w:val="00EB06AD"/>
    <w:rsid w:val="00EB1EF0"/>
    <w:rsid w:val="00ED045F"/>
    <w:rsid w:val="00ED13E1"/>
    <w:rsid w:val="00EE1701"/>
    <w:rsid w:val="00EE446F"/>
    <w:rsid w:val="00EF32AE"/>
    <w:rsid w:val="00F06CE3"/>
    <w:rsid w:val="00F0710B"/>
    <w:rsid w:val="00F10690"/>
    <w:rsid w:val="00F13074"/>
    <w:rsid w:val="00F24360"/>
    <w:rsid w:val="00F25CAC"/>
    <w:rsid w:val="00F307AA"/>
    <w:rsid w:val="00F53CC2"/>
    <w:rsid w:val="00F6307D"/>
    <w:rsid w:val="00F675A7"/>
    <w:rsid w:val="00F70203"/>
    <w:rsid w:val="00F70E55"/>
    <w:rsid w:val="00F71B77"/>
    <w:rsid w:val="00F811BD"/>
    <w:rsid w:val="00F85458"/>
    <w:rsid w:val="00F87A70"/>
    <w:rsid w:val="00F931C1"/>
    <w:rsid w:val="00FA36DE"/>
    <w:rsid w:val="00FE0CC6"/>
    <w:rsid w:val="00FE1CBA"/>
    <w:rsid w:val="00FE2BA1"/>
    <w:rsid w:val="00FF17FA"/>
    <w:rsid w:val="00FF3A40"/>
    <w:rsid w:val="24FA4E86"/>
    <w:rsid w:val="6C6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417</Characters>
  <Lines>18</Lines>
  <Paragraphs>13</Paragraphs>
  <TotalTime>37</TotalTime>
  <ScaleCrop>false</ScaleCrop>
  <LinksUpToDate>false</LinksUpToDate>
  <CharactersWithSpaces>811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2025-10-15T03:36:00Z</dcterms:created>
  <dc:creator>Administrator</dc:creator>
  <cp:lastModifiedBy>Administrator</cp:lastModifiedBy>
  <dcterms:modified xsi:type="dcterms:W3CDTF">2026-06-12T10:35:24Z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eyJoZGlkIjoiOTNlOTUxOTgwODRlZTUyMjBmNzIxZTJjZGNhNGViYmEiLCJ1c2VySWQiOiI0MTE4OTM3NDgifQ==</vt:lpwstr>
  </property>
  <property fmtid="{D5CDD505-2E9C-101B-9397-08002B2CF9AE}" pid="3" name="KSOProductBuildVer">
    <vt:lpwstr>2052-11.8.2.8411</vt:lpwstr>
  </property>
  <property fmtid="{D5CDD505-2E9C-101B-9397-08002B2CF9AE}" pid="4" name="ICV">
    <vt:lpwstr>6A1D3A24D49E47398973FDB516C28989_13</vt:lpwstr>
  </property>
</Properties>
</file>