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</w:t>
      </w:r>
      <w:r>
        <w:rPr>
          <w:rFonts w:hint="eastAsia" w:eastAsia="仿宋"/>
          <w:color w:val="000000"/>
          <w:lang w:eastAsia="zh-CN"/>
        </w:rPr>
        <w:t>“</w:t>
      </w:r>
      <w:r>
        <w:rPr>
          <w:rFonts w:hint="eastAsia" w:eastAsia="仿宋"/>
          <w:color w:val="000000"/>
          <w:lang w:val="en-US" w:eastAsia="zh-CN"/>
        </w:rPr>
        <w:t>你点我检</w:t>
      </w:r>
      <w:r>
        <w:rPr>
          <w:rFonts w:hint="eastAsia" w:eastAsia="仿宋"/>
          <w:color w:val="000000"/>
          <w:lang w:eastAsia="zh-CN"/>
        </w:rPr>
        <w:t>”</w:t>
      </w:r>
      <w:r>
        <w:rPr>
          <w:rFonts w:hint="eastAsia" w:eastAsia="仿宋"/>
          <w:color w:val="000000"/>
          <w:lang w:val="en-US" w:eastAsia="zh-CN"/>
        </w:rPr>
        <w:t>食品</w:t>
      </w:r>
      <w:r>
        <w:rPr>
          <w:rFonts w:eastAsia="仿宋"/>
          <w:color w:val="000000"/>
        </w:rPr>
        <w:t>包括</w:t>
      </w:r>
      <w:r>
        <w:rPr>
          <w:rFonts w:hint="eastAsia" w:eastAsia="仿宋"/>
          <w:color w:val="000000"/>
          <w:lang w:val="en-US" w:eastAsia="zh-CN"/>
        </w:rPr>
        <w:t>肉制品</w:t>
      </w:r>
      <w:r>
        <w:rPr>
          <w:rFonts w:hint="eastAsia" w:eastAsia="仿宋"/>
          <w:color w:val="000000"/>
          <w:lang w:eastAsia="zh-CN"/>
        </w:rPr>
        <w:t>、</w:t>
      </w:r>
      <w:r>
        <w:rPr>
          <w:rFonts w:hint="eastAsia" w:eastAsia="仿宋"/>
          <w:color w:val="000000"/>
          <w:lang w:val="en-US" w:eastAsia="zh-CN"/>
        </w:rPr>
        <w:t>餐饮食品、食用农产品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  <w:lang w:val="en-US" w:eastAsia="zh-CN"/>
        </w:rPr>
        <w:t xml:space="preserve"> 2760-2024《食品安全国家标准 食品添加剂使用标准》、 GB 2761-2017《食品安全国家标准 食品中真菌毒素限量》、2762-2022《食品安全国家标准 食品中污染物限量》、</w:t>
      </w:r>
      <w:r>
        <w:rPr>
          <w:rFonts w:hint="eastAsia" w:eastAsia="仿宋"/>
          <w:color w:val="000000"/>
          <w:highlight w:val="none"/>
          <w:u w:val="single"/>
        </w:rPr>
        <w:t>GB 2763-2021《食品安全国家标准 食品中农药最大残留限量》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（</w:t>
      </w:r>
      <w:r>
        <w:rPr>
          <w:rFonts w:hint="eastAsia" w:eastAsia="仿宋"/>
          <w:color w:val="000000"/>
          <w:highlight w:val="none"/>
          <w:u w:val="single"/>
          <w:lang w:val="en-US" w:eastAsia="zh-CN"/>
        </w:rPr>
        <w:t>限2026年3月1日前样品适用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）、GB 2730-2015《食品安全国家标准 腌腊肉制品》、GB 31650-2019《食品安全国家标准 食品中兽药最大残留限量》、GB 31650.1-2022《食品安全国家标准 食品中41种兽药最大残留限量》、GB 19300-2014《食品安全国家标准 坚果与籽类食品》、农业农村部公告 第250号《食品动物中禁止使用的药品及其他化合物清单》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过氧化值（以脂肪计）、苯甲酸及其钠盐（以苯甲酸计）、山梨酸及其钾盐（以山梨酸计）、脱氢乙酸及其钠盐（以脱氢乙酸计）、柠檬黄、日落黄、胭脂红、诱惑红、苋菜红、酸性红、地美硝唑、氟苯尼考、恩诺沙星、氧氟沙星、多西环素、酸价（以脂肪计）（KOH）、黄曲霉毒素B₁、噻虫嗪、克仑特罗、莱克多巴胺、沙丁胺醇、甲氧苄啶、地塞米松、N-二甲基亚硝胺、苯并[a]芘、铅（以Pb计）、铬（以Cr计）、铝的残留量（干样品,以Al计）、糖精钠（以糖精计）、环己基氨基磺酸盐（以环己基氨基磺酸计）、培氟沙星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10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样品9批次，不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样品1批次</w:t>
      </w:r>
      <w:r>
        <w:rPr>
          <w:rFonts w:hint="eastAsia" w:eastAsia="仿宋"/>
        </w:rPr>
        <w:t>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D25F2"/>
    <w:rsid w:val="61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2026-04-15T09:27:00Z</dcterms:created>
  <dc:creator>Administrator</dc:creator>
  <cp:lastModifiedBy>Administrator</cp:lastModifiedBy>
  <dcterms:modified xsi:type="dcterms:W3CDTF">2026-04-15T09:28:27Z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