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额敏县农作物绿色防控技术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23" w:name="_GoBack"/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坚持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预防为主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综合防治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”的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植保方针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促进农业可持续发展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以全程绿色防控、统防统治为核心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全面提升绿色防控水平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实现全县农业绿色防控全覆盖的目标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一、技术目标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综合运用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病虫害农业防治、物理防治、生物防治、生态调控等技术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减少化学农药使用量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，达到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绿色防控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目的，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农业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绿色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可持续发展提供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技术支撑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二、关键技术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（一）农业防治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选用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抗病虫品种、优化作物布局、改善水肥管理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秸秆腐熟还田等措施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创造有利于作物生长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环境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，提升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作物抗病虫能力。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1.优种强控。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因地制宜选择优质无病虫的抗（耐）品种。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小麦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选择抗（耐）雪腐雪霉病、纹枯病、白粉病、锈病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品种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玉米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选择抗（耐）根腐病、茎基腐病、黑穗病、瘤黑粉病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品种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2.栽培调控。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建立合理的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轮作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避免连作；合理密植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适期播种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，培育壮苗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深翻深松，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提高整地质量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及时清理秸秆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减少病虫基数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配方施肥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增施有机肥、磷钾肥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，提高作物抗病虫能力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（二）生物防治技术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1.天敌昆虫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利用生态环境多样性来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保护田间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天敌种群的增长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蜻蜓、螳螂、猎蝽、草蛉、瓢虫、食蚜蝇、寄生蜂类等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。针对不同虫害购买天敌虫卵，田间孵化，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防治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害虫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2.生物制剂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使用微生物类、植物源类和动物源类生物农药。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微生物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如1000亿孢子/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枯草芽孢杆菌40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g/667m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、1亿CFU/克哈茨木霉菌100</w:t>
      </w:r>
      <w:bookmarkStart w:id="0" w:name="OLE_LINK26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g</w:t>
      </w:r>
      <w:bookmarkStart w:id="1" w:name="OLE_LINK27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0"/>
      <w:bookmarkEnd w:id="1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、80亿个/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地衣芽孢杆菌防治软腐病、立枯病、疫病等；400亿孢子/克球孢白僵菌45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g/667m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、100亿孢子/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金龟子绿僵菌35</w:t>
      </w:r>
      <w:bookmarkStart w:id="2" w:name="OLE_LINK31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g/667m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2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可防治鳞翅目害虫。将微生物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类与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有机肥混用可提高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菌群数量及活性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植物源农药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如1%印楝素45</w:t>
      </w:r>
      <w:bookmarkStart w:id="3" w:name="OLE_LINK28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ml/667m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3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可防治鳞翅目、直翅目害虫；1%蛇床子素150</w:t>
      </w:r>
      <w:bookmarkStart w:id="4" w:name="OLE_LINK29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ml/667m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4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可防治白粉病等；0.3%苦参碱180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ml/667m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可防治蚜虫、蓟马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同时对白粉病也有一定的防效；0.01%芸苔素内酯可以促进细胞分裂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作物生长。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动物源农药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如棉铃虫核型多角体病毒20亿PIB/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可以特异性防治棉铃虫。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生物制剂也可以与化学制剂合理混用，提高防效。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物理防控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运用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昆虫信息素（性引诱剂、聚集素等）、杀虫灯、诱虫板（黄板、蓝板）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食饵诱杀防治农作物害虫。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1.昆虫性信息素诱杀。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在玉米螟和棉铃虫越冬代和主害代羽化期时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田间设置玉米螟和棉铃虫信息素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每亩放置1个诱捕器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内置诱芯1个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每代更换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次诱芯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诱杀成虫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降低田间落卵量和种群数量。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2.灯光诱杀。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每30-50亩安装一盏频振式杀虫灯或每20-30亩安装一盏太阳能杀虫灯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诱杀鳞翅目和鞘翅目等趋光性害虫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每亩安装30-50个色板（黄、蓝）诱杀蚜虫、飞虱等害虫。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3.食饵诱杀。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将糖醋液（糖:醋:水=5:20:80）放在金龟子、地老虎、白星花金龟等害虫出没的地方。麦麸炒香后加入1000倍22%溴氰菊酯·噻虫嗪稀释液配成毒饵，可以有效的诱杀地老虎、蝼蛄、蛴螬等地下害虫。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（四）科学用药技术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1.购买包衣种子。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小麦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选用包衣剂为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4.8%苯醚甲环唑·咯菌腈（种药比1000:3）、9%氟环·咯·苯甲（种药比1000:2）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、25%腈菌唑10</w:t>
      </w:r>
      <w:bookmarkStart w:id="5" w:name="OLE_LINK35"/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5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、12.5%氟环唑50</w:t>
      </w:r>
      <w:bookmarkStart w:id="6" w:name="OLE_LINK37"/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667m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6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的商品种子，可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预防雪腐雪霉病、根腐病、黑穗病、全蚀病等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根部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病害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玉米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选用包衣剂为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35</w:t>
      </w:r>
      <w:bookmarkStart w:id="7" w:name="OLE_LINK3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L</w:t>
      </w:r>
      <w:bookmarkEnd w:id="7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精甲霜灵·咯菌腈（种药比1000:2）、30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苯醚甲环唑（种药比1000:2）或50%福美双（种药比1000:5）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的商品种子，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虫害较重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选用包衣剂含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40%噻虫嗪（种药比1000:4）、600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吡虫啉（种药比1000:6）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的商品种子；选用包衣剂为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27%苯醚甲环唑·咯菌腈·噻虫嗪（种药比1000:5）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的商品种子，可综合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预防茎基腐病、根腐病、丝黑穗病、蛴螬、地老虎、金针虫等病虫害。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2.合理使用农药。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科学混用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综合施药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、交替使用，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避免产生抗药性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，同时注意农药使用安全间隔期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结合小麦“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一喷三防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玉米“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一喷多促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措施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一次性喷施生长调节剂、杀虫剂、杀菌剂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综合防控病虫害、防干热风、防倒伏、防早衰、促进灌浆、提升单产。小麦灌浆期建议重点防控小麦锈病、白粉病、蚜虫、麦茎蜂等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玉米吐丝灌浆期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建议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重点防控蚜虫、棉铃虫、双斑萤叶甲、叶螨（红蜘蛛）、茎腐病、穗腐病等。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3.掌握适宜的施药时期。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病害提倡发病初期用药，虫害提倡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卵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初孵幼虫盛期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3龄前用药，优先使用病毒类生物制剂。避免在高温时期或作物敏感期施药。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三、主要病虫害防控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（一）主要病害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小麦雪腐雪霉病。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连作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或种子未包衣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地块，在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降雪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选用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20%苯醚甲环唑2</w:t>
      </w:r>
      <w:bookmarkStart w:id="8" w:name="OLE_LINK34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0</w:t>
      </w:r>
      <w:bookmarkStart w:id="9" w:name="OLE_LINK33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8"/>
      <w:bookmarkEnd w:id="9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、12.5%腈菌唑30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、12.5%氟环唑60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、250</w:t>
      </w:r>
      <w:bookmarkStart w:id="10" w:name="OLE_LINK36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L</w:t>
      </w:r>
      <w:bookmarkEnd w:id="1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丙环唑40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等药剂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兑水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春季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融雪迟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采取机械破雪或撒施农家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肥、炉渣、草木灰、沙土等加速积雪融化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发病程度。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小麦根部病害。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病害发生时，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选用12.5%氟环唑50ml/667m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、250g/L丙环唑45ml/667m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等药剂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，结合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滴灌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微生物菌剂80亿个/毫升地衣芽孢杆菌50</w:t>
      </w:r>
      <w:bookmarkStart w:id="11" w:name="OLE_LINK39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11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、1000亿孢子/克枯草芽孢杆菌80</w:t>
      </w:r>
      <w:bookmarkStart w:id="12" w:name="OLE_LINK38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12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提高防效。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小麦条锈病。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分区监测病情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统防统治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当田间平均病叶率达到0.5%－1%时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选用30%已唑醇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</w:t>
      </w:r>
      <w:bookmarkStart w:id="13" w:name="OLE_LINK42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13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、250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L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丙环唑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35ml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、12.5%烯唑醇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40</w:t>
      </w:r>
      <w:bookmarkStart w:id="14" w:name="OLE_LINK43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14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、12.5%戊唑醇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50ml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、12.5%氟环唑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、30%醚菌酯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35ml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、25%吡唑醚菌酯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35ml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等药剂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兑水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发生重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的地块，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应间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隔7－10天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再次喷施，注意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换交替使用药剂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白粉病。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加强病情监测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当病叶率达到10%时喷药防治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，防治方法同小麦锈病。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因发病部位主要位于小麦下部叶片及茎秆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要用足药液量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均匀喷透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提高防治效果。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小麦细菌性条斑病。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发病初期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选用77%氢氧化铜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150</w:t>
      </w:r>
      <w:bookmarkStart w:id="15" w:name="OLE_LINK45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15"/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、6%春雷霉素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50</w:t>
      </w:r>
      <w:bookmarkStart w:id="16" w:name="OLE_LINK48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16"/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、50%氯溴异氰尿酸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60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、3%噻霉酮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75</w:t>
      </w:r>
      <w:bookmarkStart w:id="17" w:name="OLE_LINK47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17"/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兑水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喷雾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发病重的区域或田块每隔7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10天喷一次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连喷2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，注意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换交替使用药剂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highlight w:val="none"/>
          <w:shd w:val="clear" w:color="auto" w:fill="auto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玉米茎基腐病。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苗期选用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60%苯醚甲环唑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g/667m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、25%吡唑醚菌酯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35</w:t>
      </w:r>
      <w:bookmarkStart w:id="18" w:name="OLE_LINK44"/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ml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/667m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2</w:t>
      </w:r>
      <w:bookmarkEnd w:id="18"/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eastAsia="zh-CN"/>
        </w:rPr>
        <w:t>、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50%氯溴异氰尿酸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60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/667m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药剂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兑水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喷雾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，结合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微生物菌剂灌根处理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减少土壤中病原菌的基数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增强植株抗性。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</w:rPr>
        <w:t>甜菜根腐病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</w:rPr>
        <w:t>发病重的地块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苗期选用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50%福美双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120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、30%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</w:rPr>
        <w:t>噁霉灵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20%苯醚甲环唑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</w:rPr>
        <w:t>随水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</w:rPr>
        <w:t>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（二）主要虫害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shd w:val="clear" w:color="auto" w:fill="auto"/>
        </w:rPr>
        <w:t>叶螨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点片发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生时选用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有效成分包含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哒螨灵、阿维菌素、噻螨酮、乙螨唑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唑螨酯、螺螨酯、三唑锡等混合药剂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兑水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喷雾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选择药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剂时查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看标签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注重灭杀卵、若螨、成螨三种虫态药剂的搭配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重点喷洒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作物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中下部叶背及地头杂草。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发生后期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应使用高效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</w:rPr>
        <w:t>植保机械集中连片进行统防统治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</w:rPr>
        <w:t>确保有效控制危害。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蚜虫。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选用对天敌杀害作用小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的药剂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进行防治，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如20%啶虫脒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、20%吡虫啉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、25%吡蚜酮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、1.3%苦参碱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等灭害保益的药剂。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小麦田不建议单独防治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棉铃虫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160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00IU/毫克苏云金杆菌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150g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、20亿PIB/毫升棉铃虫核型多角体病毒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60ml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10%虱螨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脲（亩用量10毫升）、10%多杀霉素（亩用量15克）、5%氟铃脲（亩用量70毫升）1%甲氨基阿维菌素苯甲酸盐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、200</w:t>
      </w:r>
      <w:bookmarkStart w:id="19" w:name="OLE_LINK53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L</w:t>
      </w:r>
      <w:bookmarkEnd w:id="19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氯虫苯甲酰胺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</w:t>
      </w:r>
      <w:bookmarkStart w:id="20" w:name="OLE_LINK52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20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药剂兑水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，注意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换交替使用药剂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小麦麦茎蜂。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在麦茎蜂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羽化高峰期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用22%噻虫嗪·高氯氟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、21%噻虫嗪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、2.5%高效氯氟氰菊酯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、40%噻虫啉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等药剂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兑水喷雾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双斑萤叶甲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用2.5%高效氯氟氰菊酯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、200</w:t>
      </w:r>
      <w:bookmarkStart w:id="21" w:name="OLE_LINK57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L</w:t>
      </w:r>
      <w:bookmarkEnd w:id="21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氯虫苯甲酰胺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</w:t>
      </w:r>
      <w:bookmarkStart w:id="22" w:name="OLE_LINK54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bookmarkEnd w:id="22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等药剂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兑水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喷药时间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避开玉米扬花期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以免影响授粉。由于害虫具有飞翔能力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，一定要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统防统治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防治效果。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马铃薯甲虫。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低龄幼虫可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苏云金杆菌进行防治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重发生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时选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用4.5%高效氯氰菊酯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30ml/667m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、20%呋虫胺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20ml/667m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药剂兑水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压低繁殖数量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减轻第一代成虫扩散的基数。严禁用高毒、高残留农药。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草地螟。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3龄幼虫前（卵始盛期后10天左右）选用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1.3%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苦参碱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高效氯氰菊酯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等药剂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兑水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喷雾。严重发生区采取应急防控集中歼灭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及时挑治幼虫分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布不均匀的地块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对田边、地头、撂荒地幼虫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也要进行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highlight w:val="none"/>
          <w:shd w:val="clear" w:color="auto" w:fill="auto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  <w:shd w:val="clear" w:color="auto" w:fill="auto"/>
          <w:lang w:val="en-US" w:eastAsia="zh-CN"/>
        </w:rPr>
        <w:t>蝗虫：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农牧交错区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飞蝗密度在5头/m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以下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土蝗密度在20头/m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以下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2-3龄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优先使用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0.2亿孢子/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蝗虫微孢子虫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80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1.3%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苦参碱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1%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印楝素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45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植物源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农药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必要时在周边建立隔离带进行药剂封锁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在农田、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高密度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发生区（飞蝗密度5头/m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土蝗密度在20头/m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以上）选用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马拉硫磷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高氯·马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高效氯氰菊酯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药剂兑水喷雾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27738"/>
    <w:rsid w:val="4582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2026-03-27T08:41:00Z</dcterms:created>
  <dc:creator>Administrator</dc:creator>
  <cp:lastModifiedBy>Administrator</cp:lastModifiedBy>
  <dcterms:modified xsi:type="dcterms:W3CDTF">2026-03-27T08:42:49Z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