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 w:val="32"/>
          <w:szCs w:val="32"/>
        </w:rPr>
        <w:t>附</w:t>
      </w:r>
      <w:r>
        <w:rPr>
          <w:rFonts w:hint="eastAsia" w:eastAsia="仿宋"/>
          <w:b/>
          <w:kern w:val="0"/>
          <w:sz w:val="32"/>
          <w:szCs w:val="32"/>
        </w:rPr>
        <w:t>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本次抽检的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餐饮食品包括小麦粉制品（自制）、熟肉制品（自制）；</w:t>
      </w:r>
      <w:r>
        <w:rPr>
          <w:rFonts w:eastAsia="仿宋"/>
          <w:color w:val="000000"/>
          <w:sz w:val="32"/>
          <w:szCs w:val="32"/>
        </w:rPr>
        <w:t>食用农产品包括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蔬菜、水果</w:t>
      </w:r>
      <w:r>
        <w:rPr>
          <w:rFonts w:eastAsia="仿宋"/>
          <w:color w:val="000000"/>
          <w:sz w:val="32"/>
          <w:szCs w:val="32"/>
        </w:rPr>
        <w:t>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抽检依据是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GB 2760-2024《食品安全国家标准 食品添加剂使用标准》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GB 2763-2021《食品安全国家标准 食品中农药最大残留限量》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，GB 2762-2022《食品安全国家标准 食品中污染物限量》，GB 31650-2019《食品安全国家标准 食品中兽药最大残留限量》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GB 31650.1-2022《食品安全国家标准 食品中41种兽药最大残留限量》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等标准及产品明示标准和指标的要求</w:t>
      </w:r>
      <w:r>
        <w:rPr>
          <w:rFonts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抽检项目包括苯醚甲环唑、吡虫啉、丙溴磷、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地美硝唑、</w:t>
      </w:r>
      <w:r>
        <w:rPr>
          <w:rFonts w:hint="default" w:ascii="Times New Roman" w:hAnsi="Times New Roman" w:eastAsia="仿宋" w:cs="Times New Roman"/>
          <w:sz w:val="32"/>
          <w:szCs w:val="32"/>
        </w:rPr>
        <w:t>啶虫脒、毒死蜱、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多西环素、恩诺沙星、氟苯尼考</w:t>
      </w:r>
      <w:r>
        <w:rPr>
          <w:rFonts w:hint="default" w:ascii="Times New Roman" w:hAnsi="Times New Roman" w:eastAsia="仿宋" w:cs="Times New Roman"/>
          <w:sz w:val="32"/>
          <w:szCs w:val="32"/>
        </w:rPr>
        <w:t>、氟虫腈、腐霉利、甲氨基阿维菌素苯甲酸盐、腈苯唑、克百威、联苯菊酯、氯吡脲、噻虫胺、噻虫嗪、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氧氟沙星</w:t>
      </w:r>
      <w:r>
        <w:rPr>
          <w:rFonts w:hint="default" w:ascii="Times New Roman" w:hAnsi="Times New Roman" w:eastAsia="仿宋" w:cs="Times New Roman"/>
          <w:sz w:val="32"/>
          <w:szCs w:val="32"/>
        </w:rPr>
        <w:t>、乙螨唑、山梨酸及其钾盐（以山梨酸计）、苯甲酸及其钠盐（以苯甲酸计）、脱氢乙酸及其钠盐（以脱氢乙酸计）、糖精钠（以糖精计）、环己基氨基磺酸盐（以环己基氨基磺酸计）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铝的残留量（干样品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以Al计）、铬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（以C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r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计）、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胭脂红、诱惑红</w:t>
      </w:r>
      <w:r>
        <w:rPr>
          <w:rFonts w:eastAsia="仿宋"/>
          <w:sz w:val="32"/>
          <w:szCs w:val="32"/>
          <w:highlight w:val="none"/>
        </w:rPr>
        <w:t>等指标。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center"/>
        <w:rPr>
          <w:rFonts w:hint="eastAsia" w:eastAsia="仿宋"/>
          <w:b/>
          <w:spacing w:val="2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共抽检我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trike w:val="0"/>
          <w:sz w:val="32"/>
          <w:szCs w:val="32"/>
        </w:rPr>
        <w:t>家</w:t>
      </w:r>
      <w:r>
        <w:rPr>
          <w:rFonts w:hint="default" w:ascii="Times New Roman" w:hAnsi="Times New Roman" w:eastAsia="仿宋" w:cs="Times New Roman"/>
          <w:strike w:val="0"/>
          <w:sz w:val="32"/>
          <w:szCs w:val="32"/>
          <w:lang w:eastAsia="zh-CN"/>
        </w:rPr>
        <w:t>经营单位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批次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样品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" w:cs="Times New Roman"/>
          <w:sz w:val="32"/>
          <w:szCs w:val="32"/>
        </w:rPr>
        <w:t>合格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样品12批次，不</w:t>
      </w:r>
      <w:r>
        <w:rPr>
          <w:rFonts w:hint="default" w:ascii="Times New Roman" w:hAnsi="Times New Roman" w:eastAsia="仿宋" w:cs="Times New Roman"/>
          <w:sz w:val="32"/>
          <w:szCs w:val="32"/>
        </w:rPr>
        <w:t>合格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样品0批次</w:t>
      </w:r>
      <w:r>
        <w:rPr>
          <w:rFonts w:hint="eastAsia" w:eastAsia="仿宋"/>
          <w:sz w:val="32"/>
          <w:szCs w:val="32"/>
        </w:rPr>
        <w:t>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5156"/>
    <w:rsid w:val="5BF1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2025-11-06T04:53:00Z</dcterms:created>
  <dc:creator>Administrator</dc:creator>
  <cp:lastModifiedBy>Administrator</cp:lastModifiedBy>
  <dcterms:modified xsi:type="dcterms:W3CDTF">2025-11-06T04:54:07Z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