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0" w:line="600" w:lineRule="exact"/>
        <w:ind w:firstLine="2570" w:firstLineChars="640"/>
        <w:jc w:val="both"/>
        <w:textAlignment w:val="auto"/>
        <w:rPr>
          <w:rFonts w:hint="eastAsia" w:ascii="仿宋_GB2312" w:hAnsi="仿宋_GB2312" w:eastAsia="仿宋_GB2312" w:cs="仿宋_GB2312"/>
          <w:b/>
          <w:sz w:val="40"/>
          <w:szCs w:val="40"/>
          <w:u w:val="none"/>
        </w:rPr>
      </w:pPr>
      <w:bookmarkStart w:id="1" w:name="_GoBack"/>
      <w:bookmarkEnd w:id="1"/>
      <w:r>
        <w:rPr>
          <w:rFonts w:hint="eastAsia" w:ascii="宋体" w:hAnsi="宋体" w:eastAsia="宋体" w:cs="宋体"/>
          <w:b/>
          <w:sz w:val="40"/>
          <w:szCs w:val="40"/>
          <w:u w:val="none"/>
        </w:rPr>
        <w:t>行政处罚决定书</w:t>
      </w:r>
    </w:p>
    <w:p>
      <w:pPr>
        <w:keepNext w:val="0"/>
        <w:keepLines w:val="0"/>
        <w:pageBreakBefore w:val="0"/>
        <w:kinsoku/>
        <w:wordWrap/>
        <w:overflowPunct/>
        <w:topLinePunct w:val="0"/>
        <w:autoSpaceDE/>
        <w:autoSpaceDN/>
        <w:bidi w:val="0"/>
        <w:spacing w:after="0" w:line="600" w:lineRule="exact"/>
        <w:ind w:firstLine="3920" w:firstLineChars="1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u w:val="none"/>
        </w:rPr>
        <w:t>编号：</w:t>
      </w:r>
      <w:bookmarkStart w:id="0" w:name="OLE_LINK1"/>
      <w:r>
        <w:rPr>
          <w:rFonts w:hint="eastAsia" w:ascii="仿宋_GB2312" w:hAnsi="仿宋_GB2312" w:eastAsia="仿宋_GB2312" w:cs="仿宋_GB2312"/>
          <w:sz w:val="28"/>
          <w:szCs w:val="28"/>
          <w:u w:val="none"/>
        </w:rPr>
        <w:t>额自然资</w:t>
      </w:r>
      <w:r>
        <w:rPr>
          <w:rFonts w:hint="eastAsia" w:ascii="仿宋_GB2312" w:hAnsi="仿宋_GB2312" w:eastAsia="仿宋_GB2312" w:cs="仿宋_GB2312"/>
          <w:sz w:val="28"/>
          <w:szCs w:val="28"/>
          <w:u w:val="none"/>
          <w:lang w:eastAsia="zh-CN"/>
        </w:rPr>
        <w:t>罚字</w:t>
      </w:r>
      <w:r>
        <w:rPr>
          <w:rFonts w:hint="eastAsia" w:ascii="仿宋_GB2312" w:hAnsi="仿宋_GB2312" w:eastAsia="仿宋_GB2312" w:cs="仿宋_GB2312"/>
          <w:sz w:val="28"/>
          <w:szCs w:val="28"/>
          <w:u w:val="none"/>
        </w:rPr>
        <w:t>〔202</w:t>
      </w:r>
      <w:r>
        <w:rPr>
          <w:rFonts w:hint="eastAsia" w:ascii="仿宋_GB2312" w:hAnsi="仿宋_GB2312" w:eastAsia="仿宋_GB2312" w:cs="仿宋_GB2312"/>
          <w:sz w:val="28"/>
          <w:szCs w:val="28"/>
          <w:u w:val="none"/>
          <w:lang w:val="en-US" w:eastAsia="zh-CN"/>
        </w:rPr>
        <w:t>5</w:t>
      </w:r>
      <w:r>
        <w:rPr>
          <w:rFonts w:hint="eastAsia" w:ascii="仿宋_GB2312" w:hAnsi="仿宋_GB2312" w:eastAsia="仿宋_GB2312" w:cs="仿宋_GB2312"/>
          <w:sz w:val="28"/>
          <w:szCs w:val="28"/>
          <w:u w:val="none"/>
        </w:rPr>
        <w:t>〕</w:t>
      </w:r>
      <w:r>
        <w:rPr>
          <w:rFonts w:hint="eastAsia" w:ascii="仿宋_GB2312" w:hAnsi="仿宋_GB2312" w:eastAsia="仿宋_GB2312" w:cs="仿宋_GB2312"/>
          <w:sz w:val="28"/>
          <w:szCs w:val="28"/>
          <w:u w:val="none"/>
          <w:lang w:val="en-US" w:eastAsia="zh-CN"/>
        </w:rPr>
        <w:t>03</w:t>
      </w:r>
      <w:r>
        <w:rPr>
          <w:rFonts w:hint="eastAsia" w:ascii="仿宋_GB2312" w:hAnsi="仿宋_GB2312" w:eastAsia="仿宋_GB2312" w:cs="仿宋_GB2312"/>
          <w:sz w:val="28"/>
          <w:szCs w:val="28"/>
          <w:u w:val="none"/>
        </w:rPr>
        <w:t>号</w:t>
      </w:r>
      <w:bookmarkEnd w:id="0"/>
    </w:p>
    <w:p>
      <w:pPr>
        <w:keepNext w:val="0"/>
        <w:keepLines w:val="0"/>
        <w:pageBreakBefore w:val="0"/>
        <w:kinsoku/>
        <w:wordWrap/>
        <w:overflowPunct/>
        <w:topLinePunct w:val="0"/>
        <w:autoSpaceDE/>
        <w:autoSpaceDN/>
        <w:bidi w:val="0"/>
        <w:spacing w:after="0" w:line="600" w:lineRule="exact"/>
        <w:jc w:val="both"/>
        <w:textAlignment w:val="auto"/>
        <w:rPr>
          <w:rFonts w:hint="eastAsia" w:ascii="仿宋_GB2312" w:hAnsi="仿宋_GB2312" w:eastAsia="仿宋_GB2312" w:cs="仿宋_GB2312"/>
          <w:sz w:val="32"/>
          <w:szCs w:val="32"/>
          <w:u w:val="none"/>
          <w:lang w:eastAsia="zh-CN"/>
        </w:rPr>
      </w:pPr>
    </w:p>
    <w:p>
      <w:pPr>
        <w:keepNext w:val="0"/>
        <w:keepLines w:val="0"/>
        <w:pageBreakBefore w:val="0"/>
        <w:kinsoku/>
        <w:wordWrap/>
        <w:overflowPunct/>
        <w:topLinePunct w:val="0"/>
        <w:autoSpaceDE/>
        <w:autoSpaceDN/>
        <w:bidi w:val="0"/>
        <w:spacing w:after="0" w:line="600" w:lineRule="exact"/>
        <w:jc w:val="both"/>
        <w:textAlignment w:val="auto"/>
        <w:rPr>
          <w:rFonts w:hint="default" w:ascii="仿宋_GB2312" w:hAnsi="仿宋_GB2312" w:eastAsia="仿宋_GB2312" w:cs="仿宋_GB2312"/>
          <w:kern w:val="2"/>
          <w:sz w:val="32"/>
          <w:szCs w:val="32"/>
          <w:u w:val="none"/>
          <w:lang w:val="en-US" w:eastAsia="zh-CN" w:bidi="ar-SA"/>
        </w:rPr>
      </w:pPr>
      <w:r>
        <w:rPr>
          <w:rFonts w:hint="eastAsia" w:ascii="仿宋" w:hAnsi="仿宋" w:eastAsia="仿宋" w:cs="仿宋"/>
          <w:sz w:val="32"/>
          <w:szCs w:val="32"/>
          <w:u w:val="none"/>
          <w:lang w:val="en-US" w:eastAsia="zh-CN"/>
        </w:rPr>
        <w:t>额敏县源升建设工程有限公司：</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kern w:val="2"/>
          <w:sz w:val="32"/>
          <w:szCs w:val="32"/>
          <w:u w:val="none"/>
          <w:lang w:val="en-US" w:eastAsia="zh-CN" w:bidi="ar-SA"/>
        </w:rPr>
        <w:t>额敏县自然资源局于2025年5月15日对你单位涉嫌非法占地建设商混站等设施一案立案调查。经查，你单位于2022年8月未经批准擅自在额敏县郊区乡九家户村占用土地建设商混站等设施的行为，经实地勘测违法占用土地面积5828平方米，土地权属为国有，土地类型为工业用地（第三次全国土地调查数据），该宗地符合土地利用总体规划。你单位没有依法办理用地手续，违反了《中华人民共和国土地管理法》</w:t>
      </w:r>
      <w:r>
        <w:rPr>
          <w:rFonts w:hint="eastAsia" w:ascii="仿宋" w:hAnsi="仿宋" w:eastAsia="仿宋" w:cs="仿宋"/>
          <w:sz w:val="32"/>
          <w:szCs w:val="32"/>
          <w:u w:val="none"/>
        </w:rPr>
        <w:t>第二条</w:t>
      </w:r>
      <w:r>
        <w:rPr>
          <w:rFonts w:hint="eastAsia" w:ascii="仿宋" w:hAnsi="仿宋" w:eastAsia="仿宋" w:cs="仿宋"/>
          <w:sz w:val="32"/>
          <w:szCs w:val="32"/>
          <w:u w:val="none"/>
          <w:lang w:eastAsia="zh-CN"/>
        </w:rPr>
        <w:t>第三款、</w:t>
      </w:r>
      <w:r>
        <w:rPr>
          <w:rFonts w:hint="eastAsia" w:ascii="仿宋" w:hAnsi="仿宋" w:eastAsia="仿宋" w:cs="仿宋"/>
          <w:sz w:val="32"/>
          <w:szCs w:val="32"/>
          <w:u w:val="none"/>
          <w:lang w:val="en-US" w:eastAsia="zh-CN"/>
        </w:rPr>
        <w:t>第四十四条第一款、和《中华人民共和国土地管理法实施条例》（2021年第三次修订）第十八条的</w:t>
      </w:r>
      <w:r>
        <w:rPr>
          <w:rFonts w:hint="eastAsia" w:ascii="仿宋" w:hAnsi="仿宋" w:eastAsia="仿宋" w:cs="仿宋"/>
          <w:sz w:val="32"/>
          <w:szCs w:val="32"/>
          <w:u w:val="none"/>
        </w:rPr>
        <w:t>规定</w:t>
      </w:r>
      <w:r>
        <w:rPr>
          <w:rFonts w:hint="eastAsia" w:ascii="仿宋_GB2312" w:hAnsi="仿宋_GB2312" w:eastAsia="仿宋_GB2312" w:cs="仿宋_GB2312"/>
          <w:sz w:val="32"/>
          <w:szCs w:val="32"/>
          <w:u w:val="none"/>
          <w:lang w:eastAsia="zh-CN"/>
        </w:rPr>
        <w:t>。</w:t>
      </w:r>
    </w:p>
    <w:p>
      <w:pPr>
        <w:keepNext w:val="0"/>
        <w:keepLines w:val="0"/>
        <w:pageBreakBefore w:val="0"/>
        <w:widowControl/>
        <w:kinsoku/>
        <w:wordWrap/>
        <w:overflowPunct/>
        <w:topLinePunct w:val="0"/>
        <w:autoSpaceDE/>
        <w:autoSpaceDN/>
        <w:bidi w:val="0"/>
        <w:adjustRightInd w:val="0"/>
        <w:snapToGrid w:val="0"/>
        <w:spacing w:after="0" w:line="600" w:lineRule="exact"/>
        <w:ind w:firstLine="627" w:firstLineChars="196"/>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上述违法事实有下列证据证实：</w:t>
      </w:r>
    </w:p>
    <w:p>
      <w:pPr>
        <w:keepNext w:val="0"/>
        <w:keepLines w:val="0"/>
        <w:pageBreakBefore w:val="0"/>
        <w:kinsoku/>
        <w:wordWrap/>
        <w:overflowPunct/>
        <w:topLinePunct w:val="0"/>
        <w:autoSpaceDE/>
        <w:autoSpaceDN/>
        <w:bidi w:val="0"/>
        <w:spacing w:after="0" w:line="600" w:lineRule="exact"/>
        <w:ind w:firstLine="640" w:firstLineChars="20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1、《居民身份证》复印件1份、《营业执照》复印件一份，证明当事人为</w:t>
      </w:r>
      <w:r>
        <w:rPr>
          <w:rFonts w:hint="eastAsia" w:ascii="仿宋" w:hAnsi="仿宋" w:eastAsia="仿宋" w:cs="仿宋"/>
          <w:sz w:val="32"/>
          <w:szCs w:val="32"/>
          <w:u w:val="none"/>
          <w:lang w:val="en-US" w:eastAsia="zh-CN"/>
        </w:rPr>
        <w:t>额敏县源升建设工程有限公司，法人代表为程平</w:t>
      </w:r>
      <w:r>
        <w:rPr>
          <w:rFonts w:hint="eastAsia" w:ascii="仿宋_GB2312" w:hAnsi="仿宋_GB2312" w:eastAsia="仿宋_GB2312" w:cs="仿宋_GB2312"/>
          <w:sz w:val="32"/>
          <w:szCs w:val="32"/>
          <w:u w:val="none"/>
          <w:lang w:eastAsia="zh-CN"/>
        </w:rPr>
        <w:t>；</w:t>
      </w:r>
    </w:p>
    <w:p>
      <w:pPr>
        <w:keepNext w:val="0"/>
        <w:keepLines w:val="0"/>
        <w:pageBreakBefore w:val="0"/>
        <w:kinsoku/>
        <w:wordWrap/>
        <w:overflowPunct/>
        <w:topLinePunct w:val="0"/>
        <w:autoSpaceDE/>
        <w:autoSpaceDN/>
        <w:bidi w:val="0"/>
        <w:spacing w:after="0" w:line="60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2、《询问笔录》1份，证明</w:t>
      </w:r>
      <w:r>
        <w:rPr>
          <w:rFonts w:hint="eastAsia" w:ascii="仿宋" w:hAnsi="仿宋" w:eastAsia="仿宋" w:cs="仿宋"/>
          <w:sz w:val="32"/>
          <w:szCs w:val="32"/>
          <w:u w:val="none"/>
          <w:lang w:val="en-US" w:eastAsia="zh-CN"/>
        </w:rPr>
        <w:t>额敏县源升建设工程有限公司</w:t>
      </w:r>
      <w:r>
        <w:rPr>
          <w:rFonts w:hint="eastAsia" w:ascii="仿宋_GB2312" w:hAnsi="仿宋_GB2312" w:eastAsia="仿宋_GB2312" w:cs="仿宋_GB2312"/>
          <w:sz w:val="32"/>
          <w:szCs w:val="32"/>
          <w:u w:val="none"/>
          <w:lang w:val="en-US" w:eastAsia="zh-CN"/>
        </w:rPr>
        <w:t>非法占地的情况；</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3、《勘测定界成果报告书》1份，现场勘测笔录1份，证明</w:t>
      </w:r>
      <w:r>
        <w:rPr>
          <w:rFonts w:hint="eastAsia" w:ascii="仿宋" w:hAnsi="仿宋" w:eastAsia="仿宋" w:cs="仿宋"/>
          <w:sz w:val="32"/>
          <w:szCs w:val="32"/>
          <w:u w:val="none"/>
          <w:lang w:val="en-US" w:eastAsia="zh-CN"/>
        </w:rPr>
        <w:t>额敏县源升建设工程有限公司</w:t>
      </w:r>
      <w:r>
        <w:rPr>
          <w:rFonts w:hint="eastAsia" w:ascii="仿宋_GB2312" w:hAnsi="仿宋_GB2312" w:eastAsia="仿宋_GB2312" w:cs="仿宋_GB2312"/>
          <w:sz w:val="32"/>
          <w:szCs w:val="32"/>
          <w:u w:val="none"/>
          <w:lang w:val="en-US" w:eastAsia="zh-CN"/>
        </w:rPr>
        <w:t>非法占地面积为5828平方米；</w:t>
      </w:r>
    </w:p>
    <w:p>
      <w:pPr>
        <w:keepNext w:val="0"/>
        <w:keepLines w:val="0"/>
        <w:pageBreakBefore w:val="0"/>
        <w:kinsoku/>
        <w:wordWrap/>
        <w:overflowPunct/>
        <w:topLinePunct w:val="0"/>
        <w:autoSpaceDE/>
        <w:autoSpaceDN/>
        <w:bidi w:val="0"/>
        <w:spacing w:after="0"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4、《违法用地规划情况及现状地类确认表》一份，证明该宗土地权属为国有，地类为工业用地，以及该地块符合国土空间规划；</w:t>
      </w:r>
    </w:p>
    <w:p>
      <w:pPr>
        <w:keepNext w:val="0"/>
        <w:keepLines w:val="0"/>
        <w:pageBreakBefore w:val="0"/>
        <w:numPr>
          <w:ilvl w:val="0"/>
          <w:numId w:val="0"/>
        </w:numPr>
        <w:kinsoku/>
        <w:wordWrap/>
        <w:overflowPunct/>
        <w:topLinePunct w:val="0"/>
        <w:autoSpaceDE/>
        <w:autoSpaceDN/>
        <w:bidi w:val="0"/>
        <w:spacing w:after="0" w:line="600" w:lineRule="exact"/>
        <w:ind w:firstLine="640" w:firstLineChars="200"/>
        <w:jc w:val="both"/>
        <w:textAlignment w:val="auto"/>
        <w:rPr>
          <w:rFonts w:hint="default"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5、现场照片10张，证明额敏县源升建设工程有限公司</w:t>
      </w:r>
    </w:p>
    <w:p>
      <w:pPr>
        <w:keepNext w:val="0"/>
        <w:keepLines w:val="0"/>
        <w:pageBreakBefore w:val="0"/>
        <w:numPr>
          <w:ilvl w:val="0"/>
          <w:numId w:val="0"/>
        </w:numPr>
        <w:kinsoku/>
        <w:wordWrap/>
        <w:overflowPunct/>
        <w:topLinePunct w:val="0"/>
        <w:autoSpaceDE/>
        <w:autoSpaceDN/>
        <w:bidi w:val="0"/>
        <w:spacing w:after="0" w:line="600" w:lineRule="exact"/>
        <w:jc w:val="both"/>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非法占地建商混站等设施的建设程度及当事人将占用土地堆放的砂石料清理情况。</w:t>
      </w:r>
    </w:p>
    <w:p>
      <w:pPr>
        <w:keepNext w:val="0"/>
        <w:keepLines w:val="0"/>
        <w:pageBreakBefore w:val="0"/>
        <w:numPr>
          <w:ilvl w:val="0"/>
          <w:numId w:val="0"/>
        </w:numPr>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额敏县自然资源局已于2025年7月3日依法向你单位送达了《行政处罚告知书》（额自然资罚告字〔2025〕03号）和《行政处罚听证告知书》（额自然资听告字〔2025〕03号），你单位在法定期限内向额敏县自然资源局提出陈述申辩，申辩主要是由为你公司对违法占地堆放砂石料地块进行了清理，清理堆放砂石料地块为4处，清理面积为2701.41平方米。根据《中华人民共和国行政处罚法》第三十二条第一项，对当事人主动消除非法占地的地块面积应予核减，核减后你公司非法占地面积为3126.59平方米，我单位对陈述和申辩予以采纳。根据《中华人民共和国土地管理法》（2019年第三次修正）第七十七条和《中华人民共和国土地管理法实施条例》（2021年第三次修订）第五十七条第一款及《新疆维吾尔自治区规范自然资源行政处罚裁量权办法》（新自然资规[2022]4号）的规定，决定处罚如下：</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27" w:firstLineChars="196"/>
        <w:jc w:val="both"/>
        <w:textAlignment w:val="auto"/>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1、责令当事人将违法占用的</w:t>
      </w:r>
      <w:r>
        <w:rPr>
          <w:rFonts w:hint="eastAsia" w:ascii="仿宋" w:hAnsi="仿宋" w:eastAsia="仿宋" w:cs="仿宋"/>
          <w:sz w:val="32"/>
          <w:szCs w:val="32"/>
          <w:u w:val="none"/>
          <w:lang w:val="en-US" w:eastAsia="zh-CN"/>
        </w:rPr>
        <w:t>3126.59</w:t>
      </w:r>
      <w:r>
        <w:rPr>
          <w:rFonts w:hint="eastAsia" w:ascii="仿宋" w:hAnsi="仿宋" w:eastAsia="仿宋" w:cs="仿宋"/>
          <w:kern w:val="2"/>
          <w:sz w:val="32"/>
          <w:szCs w:val="32"/>
          <w:u w:val="none"/>
          <w:lang w:val="en-US" w:eastAsia="zh-CN" w:bidi="ar-SA"/>
        </w:rPr>
        <w:t>平方米国有土地在15日内退还至额敏县人民政府；</w:t>
      </w:r>
    </w:p>
    <w:p>
      <w:pPr>
        <w:keepNext w:val="0"/>
        <w:keepLines w:val="0"/>
        <w:pageBreakBefore w:val="0"/>
        <w:numPr>
          <w:ilvl w:val="0"/>
          <w:numId w:val="0"/>
        </w:numPr>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u w:val="none"/>
          <w:lang w:val="en-US" w:eastAsia="zh-CN" w:bidi="ar-SA"/>
        </w:rPr>
        <w:t>2、</w:t>
      </w:r>
      <w:r>
        <w:rPr>
          <w:rFonts w:hint="eastAsia" w:ascii="仿宋" w:hAnsi="仿宋" w:eastAsia="仿宋" w:cs="仿宋"/>
          <w:kern w:val="2"/>
          <w:sz w:val="32"/>
          <w:szCs w:val="32"/>
          <w:highlight w:val="none"/>
          <w:u w:val="none"/>
          <w:lang w:val="en-US" w:eastAsia="zh-CN" w:bidi="ar-SA"/>
        </w:rPr>
        <w:t>对当事人违法占用国有建设用地（工业用地）的违法行为处以每平方米100元的罚款，即</w:t>
      </w:r>
      <w:r>
        <w:rPr>
          <w:rFonts w:hint="eastAsia" w:ascii="仿宋" w:hAnsi="仿宋" w:eastAsia="仿宋" w:cs="仿宋"/>
          <w:sz w:val="32"/>
          <w:szCs w:val="32"/>
          <w:u w:val="none"/>
          <w:lang w:val="en-US" w:eastAsia="zh-CN"/>
        </w:rPr>
        <w:t>3126.59</w:t>
      </w:r>
      <w:r>
        <w:rPr>
          <w:rFonts w:hint="eastAsia" w:ascii="仿宋" w:hAnsi="仿宋" w:eastAsia="仿宋" w:cs="仿宋"/>
          <w:kern w:val="2"/>
          <w:sz w:val="32"/>
          <w:szCs w:val="32"/>
          <w:highlight w:val="none"/>
          <w:u w:val="none"/>
          <w:lang w:val="en-US" w:eastAsia="zh-CN" w:bidi="ar-SA"/>
        </w:rPr>
        <w:t>平方米×100元/平方米=312659元（叁拾壹万贰仟陆佰伍拾玖元整）。</w:t>
      </w:r>
    </w:p>
    <w:p>
      <w:pPr>
        <w:pStyle w:val="3"/>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行政处罚履行方式和期限：根据《中华人民共和国行政处罚法》第</w:t>
      </w:r>
      <w:r>
        <w:rPr>
          <w:rFonts w:hint="eastAsia" w:ascii="仿宋_GB2312" w:hAnsi="仿宋_GB2312" w:eastAsia="仿宋_GB2312" w:cs="仿宋_GB2312"/>
          <w:sz w:val="32"/>
          <w:szCs w:val="32"/>
          <w:u w:val="none"/>
          <w:lang w:eastAsia="zh-CN"/>
        </w:rPr>
        <w:t>六十七</w:t>
      </w:r>
      <w:r>
        <w:rPr>
          <w:rFonts w:hint="eastAsia" w:ascii="仿宋_GB2312" w:hAnsi="仿宋_GB2312" w:eastAsia="仿宋_GB2312" w:cs="仿宋_GB2312"/>
          <w:sz w:val="32"/>
          <w:szCs w:val="32"/>
          <w:u w:val="none"/>
        </w:rPr>
        <w:t>条第三款的规定，</w:t>
      </w:r>
      <w:r>
        <w:rPr>
          <w:rFonts w:hint="eastAsia" w:ascii="仿宋_GB2312" w:hAnsi="仿宋_GB2312" w:eastAsia="仿宋_GB2312" w:cs="仿宋_GB2312"/>
          <w:sz w:val="32"/>
          <w:szCs w:val="32"/>
          <w:u w:val="none"/>
          <w:lang w:eastAsia="zh-CN"/>
        </w:rPr>
        <w:t>你</w:t>
      </w:r>
      <w:r>
        <w:rPr>
          <w:rFonts w:hint="eastAsia" w:ascii="仿宋_GB2312" w:hAnsi="仿宋_GB2312" w:cs="仿宋_GB2312"/>
          <w:sz w:val="32"/>
          <w:szCs w:val="32"/>
          <w:u w:val="none"/>
          <w:lang w:val="en-US" w:eastAsia="zh-CN"/>
        </w:rPr>
        <w:t>单位</w:t>
      </w:r>
      <w:r>
        <w:rPr>
          <w:rFonts w:hint="eastAsia" w:ascii="仿宋_GB2312" w:hAnsi="仿宋_GB2312" w:eastAsia="仿宋_GB2312" w:cs="仿宋_GB2312"/>
          <w:sz w:val="32"/>
          <w:szCs w:val="32"/>
          <w:u w:val="none"/>
        </w:rPr>
        <w:t>应当自收到本行政处罚决定书之日起</w:t>
      </w:r>
      <w:r>
        <w:rPr>
          <w:rFonts w:hint="eastAsia" w:ascii="仿宋_GB2312" w:hAnsi="仿宋_GB2312" w:cs="仿宋_GB2312"/>
          <w:sz w:val="32"/>
          <w:szCs w:val="32"/>
          <w:u w:val="none"/>
          <w:lang w:val="en-US" w:eastAsia="zh-CN"/>
        </w:rPr>
        <w:t>十</w:t>
      </w:r>
      <w:r>
        <w:rPr>
          <w:rFonts w:hint="eastAsia" w:ascii="仿宋_GB2312" w:hAnsi="仿宋_GB2312" w:eastAsia="仿宋_GB2312" w:cs="仿宋_GB2312"/>
          <w:sz w:val="32"/>
          <w:szCs w:val="32"/>
          <w:u w:val="none"/>
        </w:rPr>
        <w:t>五日内，</w:t>
      </w:r>
      <w:r>
        <w:rPr>
          <w:rFonts w:hint="eastAsia" w:ascii="仿宋_GB2312" w:hAnsi="仿宋_GB2312" w:cs="仿宋_GB2312"/>
          <w:sz w:val="32"/>
          <w:szCs w:val="32"/>
          <w:u w:val="none"/>
          <w:lang w:val="en-US" w:eastAsia="zh-CN"/>
        </w:rPr>
        <w:t>到额敏县行政服务中心二楼自然资源局不动产中心服务登记窗口，</w:t>
      </w:r>
      <w:r>
        <w:rPr>
          <w:rFonts w:hint="eastAsia" w:ascii="仿宋_GB2312" w:hAnsi="仿宋_GB2312" w:eastAsia="仿宋_GB2312" w:cs="仿宋_GB2312"/>
          <w:sz w:val="32"/>
          <w:szCs w:val="32"/>
          <w:u w:val="none"/>
        </w:rPr>
        <w:t>将罚没款</w:t>
      </w:r>
      <w:r>
        <w:rPr>
          <w:rFonts w:hint="eastAsia" w:ascii="仿宋_GB2312" w:hAnsi="仿宋_GB2312" w:cs="仿宋_GB2312"/>
          <w:sz w:val="32"/>
          <w:szCs w:val="32"/>
          <w:u w:val="none"/>
          <w:lang w:val="en-US" w:eastAsia="zh-CN"/>
        </w:rPr>
        <w:t>缴纳至以下账户：额敏县财政局，账号：30204001040002356。</w:t>
      </w:r>
    </w:p>
    <w:p>
      <w:pPr>
        <w:pStyle w:val="3"/>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本决定书送达当事人，即发生法律效力。</w:t>
      </w:r>
    </w:p>
    <w:p>
      <w:pPr>
        <w:pStyle w:val="3"/>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 xml:space="preserve">你单位如不服本处罚决定，可以在收到本处罚决定书之日起六十日内依法向额敏县人民政府申请行政复议，或者六个月内直接向额敏县人民法院提起诉讼。逾期不申请行政复议，不提起行政诉讼，又不履行本行政处罚决定的，额敏县自然资源局将依法申请人民法院强制执行。 </w:t>
      </w:r>
    </w:p>
    <w:p>
      <w:pPr>
        <w:pStyle w:val="3"/>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仿宋_GB2312" w:hAnsi="仿宋_GB2312" w:cs="仿宋_GB2312"/>
          <w:sz w:val="32"/>
          <w:szCs w:val="32"/>
          <w:u w:val="none"/>
          <w:lang w:val="en-US" w:eastAsia="zh-CN"/>
        </w:rPr>
      </w:pPr>
    </w:p>
    <w:p>
      <w:pPr>
        <w:pStyle w:val="3"/>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联系人：孟丽君 古丽娜拉·沙都</w:t>
      </w:r>
    </w:p>
    <w:p>
      <w:pPr>
        <w:pStyle w:val="3"/>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电  话：0901-3341530</w:t>
      </w:r>
    </w:p>
    <w:p>
      <w:pPr>
        <w:pStyle w:val="3"/>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地  址：额敏县文化路</w:t>
      </w:r>
    </w:p>
    <w:p>
      <w:pPr>
        <w:pStyle w:val="3"/>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仿宋_GB2312" w:hAnsi="仿宋_GB2312" w:cs="仿宋_GB2312"/>
          <w:sz w:val="32"/>
          <w:szCs w:val="32"/>
          <w:u w:val="none"/>
          <w:lang w:val="en-US" w:eastAsia="zh-CN"/>
        </w:rPr>
      </w:pPr>
    </w:p>
    <w:p>
      <w:pPr>
        <w:keepNext w:val="0"/>
        <w:keepLines w:val="0"/>
        <w:pageBreakBefore w:val="0"/>
        <w:kinsoku/>
        <w:wordWrap/>
        <w:overflowPunct/>
        <w:topLinePunct w:val="0"/>
        <w:autoSpaceDE/>
        <w:autoSpaceDN/>
        <w:bidi w:val="0"/>
        <w:spacing w:after="0" w:line="600" w:lineRule="exact"/>
        <w:ind w:firstLine="5440" w:firstLineChars="1700"/>
        <w:jc w:val="both"/>
        <w:textAlignment w:val="auto"/>
        <w:rPr>
          <w:rFonts w:hint="eastAsia" w:ascii="仿宋_GB2312" w:hAnsi="仿宋_GB2312" w:eastAsia="仿宋_GB2312" w:cs="仿宋_GB2312"/>
          <w:sz w:val="32"/>
          <w:szCs w:val="32"/>
          <w:u w:val="none"/>
        </w:rPr>
      </w:pPr>
    </w:p>
    <w:p>
      <w:pPr>
        <w:keepNext w:val="0"/>
        <w:keepLines w:val="0"/>
        <w:pageBreakBefore w:val="0"/>
        <w:kinsoku/>
        <w:wordWrap/>
        <w:overflowPunct/>
        <w:topLinePunct w:val="0"/>
        <w:autoSpaceDE/>
        <w:autoSpaceDN/>
        <w:bidi w:val="0"/>
        <w:spacing w:after="0" w:line="600" w:lineRule="exact"/>
        <w:ind w:firstLine="5440" w:firstLineChars="17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额敏县自然资源局                    </w:t>
      </w:r>
    </w:p>
    <w:p>
      <w:pPr>
        <w:keepNext w:val="0"/>
        <w:keepLines w:val="0"/>
        <w:pageBreakBefore w:val="0"/>
        <w:kinsoku/>
        <w:wordWrap/>
        <w:overflowPunct/>
        <w:topLinePunct w:val="0"/>
        <w:autoSpaceDE/>
        <w:autoSpaceDN/>
        <w:bidi w:val="0"/>
        <w:spacing w:after="0" w:line="600" w:lineRule="exact"/>
        <w:ind w:firstLine="5440" w:firstLineChars="1700"/>
        <w:jc w:val="both"/>
        <w:textAlignment w:val="auto"/>
      </w:pP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7</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17</w:t>
      </w:r>
      <w:r>
        <w:rPr>
          <w:rFonts w:hint="eastAsia" w:ascii="仿宋_GB2312" w:hAnsi="仿宋_GB2312" w:eastAsia="仿宋_GB2312" w:cs="仿宋_GB2312"/>
          <w:sz w:val="32"/>
          <w:szCs w:val="32"/>
          <w:u w:val="none"/>
        </w:rPr>
        <w:t>日</w:t>
      </w:r>
    </w:p>
    <w:p>
      <w:pPr>
        <w:keepNext w:val="0"/>
        <w:keepLines w:val="0"/>
        <w:pageBreakBefore w:val="0"/>
        <w:kinsoku/>
        <w:wordWrap/>
        <w:overflowPunct/>
        <w:topLinePunct w:val="0"/>
        <w:autoSpaceDE/>
        <w:autoSpaceDN/>
        <w:bidi w:val="0"/>
        <w:spacing w:line="600" w:lineRule="exact"/>
        <w:jc w:val="both"/>
        <w:textAlignment w:val="auto"/>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NjE5OWM5NzVmODQ1ODA4M2E2MDhhMDk2ZDg5MzcifQ=="/>
  </w:docVars>
  <w:rsids>
    <w:rsidRoot w:val="00000000"/>
    <w:rsid w:val="01721B2C"/>
    <w:rsid w:val="0D3679B2"/>
    <w:rsid w:val="15FB3F19"/>
    <w:rsid w:val="1B981DC5"/>
    <w:rsid w:val="213820CF"/>
    <w:rsid w:val="2AB652B0"/>
    <w:rsid w:val="2F4A65C7"/>
    <w:rsid w:val="362E02F4"/>
    <w:rsid w:val="3F8E45BA"/>
    <w:rsid w:val="429B43B3"/>
    <w:rsid w:val="4BA86963"/>
    <w:rsid w:val="51B501B2"/>
    <w:rsid w:val="598E2FE4"/>
    <w:rsid w:val="619B0BF6"/>
    <w:rsid w:val="6FB154E9"/>
    <w:rsid w:val="73296636"/>
    <w:rsid w:val="753C6719"/>
    <w:rsid w:val="75892C52"/>
    <w:rsid w:val="75F91151"/>
    <w:rsid w:val="77E51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widowControl w:val="0"/>
      <w:adjustRightInd/>
      <w:snapToGrid/>
      <w:spacing w:after="0"/>
      <w:jc w:val="both"/>
    </w:pPr>
    <w:rPr>
      <w:rFonts w:ascii="Times New Roman" w:hAnsi="Times New Roman" w:eastAsia="仿宋_GB2312" w:cs="Times New Roman"/>
      <w:kern w:val="2"/>
      <w:sz w:val="3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1274</Words>
  <Characters>1384</Characters>
  <Lines>0</Lines>
  <Paragraphs>0</Paragraphs>
  <TotalTime>44</TotalTime>
  <ScaleCrop>false</ScaleCrop>
  <LinksUpToDate>false</LinksUpToDate>
  <CharactersWithSpaces>1410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2025-07-24T08:41:00Z</cp:lastPrinted>
  <dcterms:modified xsi:type="dcterms:W3CDTF">2025-07-31T11:34:01Z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0E09226A6D1449369E4F29EE094D3C35_12</vt:lpwstr>
  </property>
  <property fmtid="{D5CDD505-2E9C-101B-9397-08002B2CF9AE}" pid="4" name="KSOTemplateDocerSaveRecord">
    <vt:lpwstr>eyJoZGlkIjoiMGQ3Y2IyMGI4YzBmZjRlY2JlYjcxMTViNGZkODhlMTIiLCJ1c2VySWQiOiI1MjAxMTYxNjcifQ==</vt:lpwstr>
  </property>
</Properties>
</file>