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ind w:firstLine="2570" w:firstLineChars="640"/>
        <w:jc w:val="both"/>
        <w:textAlignment w:val="auto"/>
        <w:rPr>
          <w:rFonts w:hint="eastAsia" w:ascii="仿宋_GB2312" w:hAnsi="仿宋_GB2312" w:eastAsia="仿宋_GB2312" w:cs="仿宋_GB2312"/>
          <w:b/>
          <w:sz w:val="40"/>
          <w:szCs w:val="40"/>
          <w:u w:val="none"/>
        </w:rPr>
      </w:pPr>
      <w:r>
        <w:rPr>
          <w:rFonts w:hint="eastAsia" w:ascii="宋体" w:hAnsi="宋体" w:eastAsia="宋体" w:cs="宋体"/>
          <w:b/>
          <w:sz w:val="40"/>
          <w:szCs w:val="40"/>
          <w:u w:val="none"/>
        </w:rPr>
        <w:t>行政处罚决定书</w:t>
      </w:r>
    </w:p>
    <w:p>
      <w:pPr>
        <w:keepNext w:val="0"/>
        <w:keepLines w:val="0"/>
        <w:pageBreakBefore w:val="0"/>
        <w:kinsoku/>
        <w:wordWrap/>
        <w:overflowPunct/>
        <w:topLinePunct w:val="0"/>
        <w:autoSpaceDE/>
        <w:autoSpaceDN/>
        <w:bidi w:val="0"/>
        <w:spacing w:after="0" w:line="560" w:lineRule="exact"/>
        <w:ind w:firstLine="392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none"/>
        </w:rPr>
        <w:t>编号：额自然资</w:t>
      </w:r>
      <w:r>
        <w:rPr>
          <w:rFonts w:hint="eastAsia" w:ascii="仿宋_GB2312" w:hAnsi="仿宋_GB2312" w:eastAsia="仿宋_GB2312" w:cs="仿宋_GB2312"/>
          <w:sz w:val="28"/>
          <w:szCs w:val="28"/>
          <w:u w:val="none"/>
          <w:lang w:eastAsia="zh-CN"/>
        </w:rPr>
        <w:t>罚字</w:t>
      </w:r>
      <w:r>
        <w:rPr>
          <w:rFonts w:hint="eastAsia" w:ascii="仿宋_GB2312" w:hAnsi="仿宋_GB2312" w:eastAsia="仿宋_GB2312" w:cs="仿宋_GB2312"/>
          <w:sz w:val="28"/>
          <w:szCs w:val="28"/>
          <w:u w:val="none"/>
        </w:rPr>
        <w:t>〔202</w:t>
      </w:r>
      <w:r>
        <w:rPr>
          <w:rFonts w:hint="eastAsia" w:ascii="仿宋_GB2312" w:hAnsi="仿宋_GB2312" w:eastAsia="仿宋_GB2312" w:cs="仿宋_GB2312"/>
          <w:sz w:val="28"/>
          <w:szCs w:val="28"/>
          <w:u w:val="none"/>
          <w:lang w:val="en-US" w:eastAsia="zh-CN"/>
        </w:rPr>
        <w:t>5</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07</w:t>
      </w:r>
      <w:r>
        <w:rPr>
          <w:rFonts w:hint="eastAsia" w:ascii="仿宋_GB2312" w:hAnsi="仿宋_GB2312" w:eastAsia="仿宋_GB2312" w:cs="仿宋_GB2312"/>
          <w:sz w:val="28"/>
          <w:szCs w:val="28"/>
          <w:u w:val="none"/>
        </w:rPr>
        <w:t>号</w:t>
      </w:r>
    </w:p>
    <w:p>
      <w:pPr>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u w:val="none"/>
          <w:lang w:eastAsia="zh-CN"/>
        </w:rPr>
      </w:pPr>
    </w:p>
    <w:p>
      <w:pPr>
        <w:keepNext w:val="0"/>
        <w:keepLines w:val="0"/>
        <w:pageBreakBefore w:val="0"/>
        <w:kinsoku/>
        <w:wordWrap/>
        <w:overflowPunct/>
        <w:topLinePunct w:val="0"/>
        <w:autoSpaceDE/>
        <w:autoSpaceDN/>
        <w:bidi w:val="0"/>
        <w:spacing w:after="0" w:line="560" w:lineRule="exact"/>
        <w:jc w:val="both"/>
        <w:textAlignment w:val="auto"/>
        <w:rPr>
          <w:rFonts w:hint="default" w:ascii="仿宋_GB2312" w:hAnsi="仿宋_GB2312" w:eastAsia="仿宋_GB2312" w:cs="仿宋_GB2312"/>
          <w:kern w:val="2"/>
          <w:sz w:val="32"/>
          <w:szCs w:val="32"/>
          <w:u w:val="none"/>
          <w:lang w:val="en-US" w:eastAsia="zh-CN" w:bidi="ar-SA"/>
        </w:rPr>
      </w:pPr>
      <w:r>
        <w:rPr>
          <w:rFonts w:hint="eastAsia" w:ascii="仿宋" w:hAnsi="仿宋" w:eastAsia="仿宋" w:cs="仿宋"/>
          <w:sz w:val="32"/>
          <w:szCs w:val="32"/>
          <w:u w:val="none"/>
          <w:lang w:val="en-US" w:eastAsia="zh-CN"/>
        </w:rPr>
        <w:t>宁夏百胜德工贸有限公司：</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lang w:val="en-US" w:eastAsia="zh-CN" w:bidi="ar-SA"/>
        </w:rPr>
        <w:t>额敏县自然资源局于2025年6月25日对你单位涉嫌非法占地建设</w:t>
      </w:r>
      <w:r>
        <w:rPr>
          <w:rFonts w:hint="eastAsia" w:ascii="仿宋" w:hAnsi="仿宋" w:eastAsia="仿宋" w:cs="仿宋"/>
          <w:sz w:val="32"/>
          <w:szCs w:val="32"/>
          <w:u w:val="none"/>
          <w:lang w:val="en-US" w:eastAsia="zh-CN"/>
        </w:rPr>
        <w:t>（中船额敏1#220KV升压汇集站建设项目）</w:t>
      </w:r>
      <w:r>
        <w:rPr>
          <w:rFonts w:hint="eastAsia" w:ascii="仿宋" w:hAnsi="仿宋" w:eastAsia="仿宋" w:cs="仿宋"/>
          <w:color w:val="auto"/>
          <w:sz w:val="32"/>
          <w:szCs w:val="32"/>
          <w:u w:val="none"/>
          <w:lang w:val="en-US" w:eastAsia="zh-CN"/>
        </w:rPr>
        <w:t>办公楼，消防水池，警卫室</w:t>
      </w:r>
      <w:r>
        <w:rPr>
          <w:rFonts w:hint="eastAsia" w:ascii="仿宋_GB2312" w:hAnsi="仿宋_GB2312" w:eastAsia="仿宋_GB2312" w:cs="仿宋_GB2312"/>
          <w:kern w:val="2"/>
          <w:sz w:val="32"/>
          <w:szCs w:val="32"/>
          <w:u w:val="none"/>
          <w:lang w:val="en-US" w:eastAsia="zh-CN" w:bidi="ar-SA"/>
        </w:rPr>
        <w:t>一案立案调查。经查，你单位于2025年5月未经批准擅自在</w:t>
      </w:r>
      <w:r>
        <w:rPr>
          <w:rFonts w:hint="eastAsia" w:ascii="仿宋_GB2312" w:hAnsi="仿宋" w:eastAsia="仿宋_GB2312"/>
          <w:sz w:val="32"/>
          <w:szCs w:val="32"/>
          <w:u w:val="none"/>
          <w:lang w:val="en-US" w:eastAsia="zh-CN"/>
        </w:rPr>
        <w:t>额敏县</w:t>
      </w:r>
      <w:r>
        <w:rPr>
          <w:rFonts w:hint="eastAsia" w:ascii="仿宋_GB2312" w:hAnsi="仿宋" w:eastAsia="仿宋_GB2312"/>
          <w:sz w:val="32"/>
          <w:szCs w:val="32"/>
          <w:lang w:val="en-US" w:eastAsia="zh-CN"/>
        </w:rPr>
        <w:t>喀拉也牧勒镇海航草原</w:t>
      </w:r>
      <w:r>
        <w:rPr>
          <w:rFonts w:hint="eastAsia" w:ascii="仿宋_GB2312" w:hAnsi="仿宋_GB2312" w:eastAsia="仿宋_GB2312" w:cs="仿宋_GB2312"/>
          <w:kern w:val="2"/>
          <w:sz w:val="32"/>
          <w:szCs w:val="32"/>
          <w:u w:val="none"/>
          <w:lang w:val="en-US" w:eastAsia="zh-CN" w:bidi="ar-SA"/>
        </w:rPr>
        <w:t>占用土地建设</w:t>
      </w:r>
      <w:r>
        <w:rPr>
          <w:rFonts w:hint="eastAsia" w:ascii="仿宋" w:hAnsi="仿宋" w:eastAsia="仿宋" w:cs="仿宋"/>
          <w:sz w:val="32"/>
          <w:szCs w:val="32"/>
          <w:u w:val="none"/>
          <w:lang w:val="en-US" w:eastAsia="zh-CN"/>
        </w:rPr>
        <w:t>（中船额敏1#220KV升压汇集站建设项目）</w:t>
      </w:r>
      <w:r>
        <w:rPr>
          <w:rFonts w:hint="eastAsia" w:ascii="仿宋" w:hAnsi="仿宋" w:eastAsia="仿宋" w:cs="仿宋"/>
          <w:color w:val="auto"/>
          <w:sz w:val="32"/>
          <w:szCs w:val="32"/>
          <w:u w:val="none"/>
          <w:lang w:val="en-US" w:eastAsia="zh-CN"/>
        </w:rPr>
        <w:t>办公楼，消防水池，警卫室</w:t>
      </w:r>
      <w:r>
        <w:rPr>
          <w:rFonts w:hint="eastAsia" w:ascii="仿宋_GB2312" w:hAnsi="仿宋_GB2312" w:eastAsia="仿宋_GB2312" w:cs="仿宋_GB2312"/>
          <w:kern w:val="2"/>
          <w:sz w:val="32"/>
          <w:szCs w:val="32"/>
          <w:u w:val="none"/>
          <w:lang w:val="en-US" w:eastAsia="zh-CN" w:bidi="ar-SA"/>
        </w:rPr>
        <w:t>的行为，经实地勘测违法占用土地面积1070.69平方米，土地权属为国有，土地类型为农用地（灌木林地），该宗地符合土地利用总体规划。你单位没有依法办理用地手续，违反了《中华人民共和国土地管理法》</w:t>
      </w:r>
      <w:r>
        <w:rPr>
          <w:rFonts w:hint="eastAsia" w:ascii="仿宋" w:hAnsi="仿宋" w:eastAsia="仿宋" w:cs="仿宋"/>
          <w:sz w:val="32"/>
          <w:szCs w:val="32"/>
          <w:u w:val="none"/>
        </w:rPr>
        <w:t>第二条</w:t>
      </w:r>
      <w:r>
        <w:rPr>
          <w:rFonts w:hint="eastAsia" w:ascii="仿宋" w:hAnsi="仿宋" w:eastAsia="仿宋" w:cs="仿宋"/>
          <w:sz w:val="32"/>
          <w:szCs w:val="32"/>
          <w:u w:val="none"/>
          <w:lang w:eastAsia="zh-CN"/>
        </w:rPr>
        <w:t>第三款、</w:t>
      </w:r>
      <w:r>
        <w:rPr>
          <w:rFonts w:hint="eastAsia" w:ascii="仿宋" w:hAnsi="仿宋" w:eastAsia="仿宋" w:cs="仿宋"/>
          <w:sz w:val="32"/>
          <w:szCs w:val="32"/>
          <w:u w:val="none"/>
          <w:lang w:val="en-US" w:eastAsia="zh-CN"/>
        </w:rPr>
        <w:t>第四十四条第一款和《中华人民共和国土地管理法实施条例》（2021年修订）第二十四条的</w:t>
      </w:r>
      <w:r>
        <w:rPr>
          <w:rFonts w:hint="eastAsia" w:ascii="仿宋" w:hAnsi="仿宋" w:eastAsia="仿宋" w:cs="仿宋"/>
          <w:sz w:val="32"/>
          <w:szCs w:val="32"/>
          <w:u w:val="none"/>
        </w:rPr>
        <w:t>规定</w:t>
      </w:r>
      <w:r>
        <w:rPr>
          <w:rFonts w:hint="eastAsia" w:ascii="仿宋_GB2312" w:hAnsi="仿宋_GB2312" w:eastAsia="仿宋_GB2312" w:cs="仿宋_GB2312"/>
          <w:sz w:val="32"/>
          <w:szCs w:val="32"/>
          <w:u w:val="none"/>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27" w:firstLineChars="196"/>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上述违法事实有下列证据证实：</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1、《居民身份证》复印件1份、《营业执照》复印件一份，证明当事人为</w:t>
      </w:r>
      <w:r>
        <w:rPr>
          <w:rFonts w:hint="eastAsia" w:ascii="仿宋" w:hAnsi="仿宋" w:eastAsia="仿宋" w:cs="仿宋"/>
          <w:sz w:val="32"/>
          <w:szCs w:val="32"/>
          <w:u w:val="none"/>
          <w:lang w:val="en-US" w:eastAsia="zh-CN"/>
        </w:rPr>
        <w:t>宁夏百胜德工贸有限公司，法人代表为徐磊</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2、《询问笔录》1份，证明</w:t>
      </w:r>
      <w:r>
        <w:rPr>
          <w:rFonts w:hint="eastAsia" w:ascii="仿宋" w:hAnsi="仿宋" w:eastAsia="仿宋" w:cs="仿宋"/>
          <w:sz w:val="32"/>
          <w:szCs w:val="32"/>
          <w:u w:val="none"/>
          <w:lang w:val="en-US" w:eastAsia="zh-CN"/>
        </w:rPr>
        <w:t>宁夏百胜德工贸有限公司</w:t>
      </w:r>
      <w:r>
        <w:rPr>
          <w:rFonts w:hint="eastAsia" w:ascii="仿宋_GB2312" w:hAnsi="仿宋_GB2312" w:eastAsia="仿宋_GB2312" w:cs="仿宋_GB2312"/>
          <w:sz w:val="32"/>
          <w:szCs w:val="32"/>
          <w:u w:val="none"/>
          <w:lang w:val="en-US" w:eastAsia="zh-CN"/>
        </w:rPr>
        <w:t>非法占地的情况；</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3、《勘测定界成果报告书》1份，现场勘测笔录1份，证明</w:t>
      </w:r>
      <w:r>
        <w:rPr>
          <w:rFonts w:hint="eastAsia" w:ascii="仿宋" w:hAnsi="仿宋" w:eastAsia="仿宋" w:cs="仿宋"/>
          <w:sz w:val="32"/>
          <w:szCs w:val="32"/>
          <w:u w:val="none"/>
          <w:lang w:val="en-US" w:eastAsia="zh-CN"/>
        </w:rPr>
        <w:t>宁夏百胜德工贸有限公司</w:t>
      </w:r>
      <w:r>
        <w:rPr>
          <w:rFonts w:hint="eastAsia" w:ascii="仿宋_GB2312" w:hAnsi="仿宋_GB2312" w:eastAsia="仿宋_GB2312" w:cs="仿宋_GB2312"/>
          <w:sz w:val="32"/>
          <w:szCs w:val="32"/>
          <w:u w:val="none"/>
          <w:lang w:val="en-US" w:eastAsia="zh-CN"/>
        </w:rPr>
        <w:t>非法占地面积为1070.69平方米；</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4、《违法用地规划情况及现状地类确认表》一份，证明该宗土地权属为国有，地类</w:t>
      </w:r>
      <w:r>
        <w:rPr>
          <w:rFonts w:hint="eastAsia" w:ascii="仿宋_GB2312" w:hAnsi="仿宋_GB2312" w:eastAsia="仿宋_GB2312" w:cs="仿宋_GB2312"/>
          <w:kern w:val="2"/>
          <w:sz w:val="32"/>
          <w:szCs w:val="32"/>
          <w:u w:val="none"/>
          <w:lang w:val="en-US" w:eastAsia="zh-CN" w:bidi="ar-SA"/>
        </w:rPr>
        <w:t>为农用地（灌木林地）</w:t>
      </w:r>
      <w:r>
        <w:rPr>
          <w:rFonts w:hint="eastAsia" w:ascii="仿宋_GB2312" w:hAnsi="仿宋_GB2312" w:eastAsia="仿宋_GB2312" w:cs="仿宋_GB2312"/>
          <w:color w:val="auto"/>
          <w:sz w:val="32"/>
          <w:szCs w:val="32"/>
          <w:u w:val="none"/>
          <w:lang w:val="en-US" w:eastAsia="zh-CN"/>
        </w:rPr>
        <w:t>，以及该地块符合国土空间规划；</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5、现场照片6张，证明</w:t>
      </w:r>
      <w:r>
        <w:rPr>
          <w:rFonts w:hint="eastAsia" w:ascii="仿宋" w:hAnsi="仿宋" w:eastAsia="仿宋" w:cs="仿宋"/>
          <w:sz w:val="32"/>
          <w:szCs w:val="32"/>
          <w:u w:val="none"/>
          <w:lang w:val="en-US" w:eastAsia="zh-CN"/>
        </w:rPr>
        <w:t>宁夏百胜德工贸有限公司</w:t>
      </w:r>
      <w:r>
        <w:rPr>
          <w:rFonts w:hint="eastAsia" w:ascii="仿宋" w:hAnsi="仿宋" w:eastAsia="仿宋" w:cs="仿宋"/>
          <w:kern w:val="2"/>
          <w:sz w:val="32"/>
          <w:szCs w:val="32"/>
          <w:highlight w:val="none"/>
          <w:u w:val="none"/>
          <w:lang w:val="en-US" w:eastAsia="zh-CN" w:bidi="ar-SA"/>
        </w:rPr>
        <w:t>非法占地建</w:t>
      </w:r>
      <w:r>
        <w:rPr>
          <w:rFonts w:hint="eastAsia" w:ascii="仿宋" w:hAnsi="仿宋" w:eastAsia="仿宋" w:cs="仿宋"/>
          <w:color w:val="auto"/>
          <w:sz w:val="32"/>
          <w:szCs w:val="32"/>
          <w:u w:val="none"/>
          <w:lang w:val="en-US" w:eastAsia="zh-CN"/>
        </w:rPr>
        <w:t>办公楼，消防水池，警卫室</w:t>
      </w:r>
      <w:r>
        <w:rPr>
          <w:rFonts w:hint="eastAsia" w:ascii="仿宋" w:hAnsi="仿宋" w:eastAsia="仿宋" w:cs="仿宋"/>
          <w:kern w:val="2"/>
          <w:sz w:val="32"/>
          <w:szCs w:val="32"/>
          <w:highlight w:val="none"/>
          <w:u w:val="none"/>
          <w:lang w:val="en-US" w:eastAsia="zh-CN" w:bidi="ar-SA"/>
        </w:rPr>
        <w:t>的建设程度情况。</w:t>
      </w:r>
    </w:p>
    <w:p>
      <w:pPr>
        <w:keepNext w:val="0"/>
        <w:keepLines w:val="0"/>
        <w:pageBreakBefore w:val="0"/>
        <w:kinsoku/>
        <w:wordWrap/>
        <w:overflowPunct/>
        <w:topLinePunct w:val="0"/>
        <w:autoSpaceDE/>
        <w:autoSpaceDN/>
        <w:bidi w:val="0"/>
        <w:spacing w:after="0" w:line="560" w:lineRule="exact"/>
        <w:ind w:firstLine="627" w:firstLineChars="196"/>
        <w:jc w:val="both"/>
        <w:textAlignment w:val="auto"/>
        <w:rPr>
          <w:rFonts w:hint="eastAsia" w:ascii="仿宋_GB2312" w:hAnsi="仿宋_GB2312" w:eastAsia="仿宋_GB2312" w:cs="仿宋_GB2312"/>
          <w:sz w:val="32"/>
          <w:szCs w:val="32"/>
          <w:u w:val="none"/>
        </w:rPr>
      </w:pPr>
      <w:r>
        <w:rPr>
          <w:rFonts w:hint="eastAsia" w:ascii="仿宋" w:hAnsi="仿宋" w:eastAsia="仿宋" w:cs="仿宋"/>
          <w:kern w:val="2"/>
          <w:sz w:val="32"/>
          <w:szCs w:val="32"/>
          <w:highlight w:val="none"/>
          <w:u w:val="none"/>
          <w:lang w:val="en-US" w:eastAsia="zh-CN" w:bidi="ar-SA"/>
        </w:rPr>
        <w:t>额敏县自然资源局已于2025年7月9日依法向你单位送达了《行政处罚告知书》（额自然资罚告字〔2025〕07号）和《行政处罚听证告知书》（额自然资听告字〔2025〕07号），</w:t>
      </w:r>
      <w:r>
        <w:rPr>
          <w:rFonts w:hint="eastAsia" w:ascii="仿宋_GB2312" w:hAnsi="仿宋_GB2312" w:eastAsia="仿宋_GB2312" w:cs="仿宋_GB2312"/>
          <w:sz w:val="32"/>
          <w:szCs w:val="32"/>
          <w:u w:val="none"/>
          <w:lang w:val="en-US" w:eastAsia="zh-CN"/>
        </w:rPr>
        <w:t>你单位在法定期限内未向额敏县自然资源局提出陈述、申辩以及听证要求。</w:t>
      </w:r>
    </w:p>
    <w:p>
      <w:pPr>
        <w:keepNext w:val="0"/>
        <w:keepLines w:val="0"/>
        <w:pageBreakBefore w:val="0"/>
        <w:kinsoku/>
        <w:wordWrap/>
        <w:overflowPunct/>
        <w:topLinePunct w:val="0"/>
        <w:autoSpaceDE/>
        <w:autoSpaceDN/>
        <w:bidi w:val="0"/>
        <w:spacing w:after="0" w:line="560" w:lineRule="exact"/>
        <w:ind w:firstLine="627" w:firstLineChars="196"/>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根据《中华人民共和国土地管理法》（2019年修正）第七十七条和《中华人民共和国土地管理法实施条例》（2021年修订）第五十七条第一款及《新疆维吾尔自治区规范自然资源行政处罚裁量权办法》（新自然资规[2022]4号）的规定，决定处罚如下：</w:t>
      </w:r>
    </w:p>
    <w:p>
      <w:pPr>
        <w:keepNext w:val="0"/>
        <w:keepLines w:val="0"/>
        <w:pageBreakBefore w:val="0"/>
        <w:kinsoku/>
        <w:wordWrap/>
        <w:overflowPunct/>
        <w:topLinePunct w:val="0"/>
        <w:autoSpaceDE/>
        <w:autoSpaceDN/>
        <w:bidi w:val="0"/>
        <w:spacing w:after="0" w:line="560" w:lineRule="exact"/>
        <w:ind w:firstLine="627" w:firstLineChars="196"/>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1、责令当事人将违法占用的1070.69平方米国有土地在15日内退还至额敏县人民政府；</w:t>
      </w:r>
    </w:p>
    <w:p>
      <w:pPr>
        <w:keepNext w:val="0"/>
        <w:keepLines w:val="0"/>
        <w:pageBreakBefore w:val="0"/>
        <w:kinsoku/>
        <w:wordWrap/>
        <w:overflowPunct/>
        <w:topLinePunct w:val="0"/>
        <w:autoSpaceDE/>
        <w:autoSpaceDN/>
        <w:bidi w:val="0"/>
        <w:spacing w:after="0" w:line="560" w:lineRule="exact"/>
        <w:ind w:firstLine="627" w:firstLineChars="196"/>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2、对当事人违法占用国有建设用地（农用地）的违法行为处以每平方米150元的罚款，即1070.69平方米×150元/平方米=160603.5元（壹拾陆万零陆佰零叁元伍角整）。</w:t>
      </w:r>
    </w:p>
    <w:p>
      <w:pPr>
        <w:keepNext w:val="0"/>
        <w:keepLines w:val="0"/>
        <w:pageBreakBefore w:val="0"/>
        <w:kinsoku/>
        <w:wordWrap/>
        <w:overflowPunct/>
        <w:topLinePunct w:val="0"/>
        <w:autoSpaceDE/>
        <w:autoSpaceDN/>
        <w:bidi w:val="0"/>
        <w:spacing w:after="0" w:line="560" w:lineRule="exact"/>
        <w:ind w:firstLine="627" w:firstLineChars="196"/>
        <w:jc w:val="both"/>
        <w:textAlignment w:val="auto"/>
        <w:rPr>
          <w:rFonts w:hint="default"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u w:val="none"/>
          <w:lang w:val="en-US" w:eastAsia="zh-CN" w:bidi="ar-SA"/>
        </w:rPr>
        <w:t>行政处罚履行方式和期限：根据《中华人民共和国行政处罚法》第六十七条第三款的规定，你单位应当自收到本行政处罚决定书之日起十五日内，到额敏县行政服务中心二楼自然资源局不动产中心服务登记窗口，将罚没款缴纳至以下账户：额敏县财政局，账号：30204001040002356。</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本决定书送达当事人，即发生法律效力。</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你单位如不服本处罚决定，可以在收到本处罚决定书之日起六十日内依法向额敏县人民政府申请行政复议，或者六个月内直接向额敏县人民法院提起诉讼。逾期不申请行政复议，不提起行政诉讼，又不履行本行政处罚决定的，额敏县自然资源局将依法申请人民法院强制执行。 </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bookmarkStart w:id="1" w:name="_GoBack"/>
      <w:bookmarkEnd w:id="1"/>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联系人：孟丽君 古丽娜拉·沙都</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电  话：0901-3341530</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地  址：额敏县文化路</w:t>
      </w: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 w:val="32"/>
          <w:szCs w:val="32"/>
          <w:u w:val="none"/>
          <w:lang w:val="en-US" w:eastAsia="zh-CN"/>
        </w:rPr>
      </w:pPr>
    </w:p>
    <w:p>
      <w:pPr>
        <w:keepNext w:val="0"/>
        <w:keepLines w:val="0"/>
        <w:pageBreakBefore w:val="0"/>
        <w:kinsoku/>
        <w:wordWrap/>
        <w:overflowPunct/>
        <w:topLinePunct w:val="0"/>
        <w:autoSpaceDE/>
        <w:autoSpaceDN/>
        <w:bidi w:val="0"/>
        <w:spacing w:after="0" w:line="560" w:lineRule="exact"/>
        <w:ind w:firstLine="5440" w:firstLineChars="1700"/>
        <w:jc w:val="both"/>
        <w:textAlignment w:val="auto"/>
        <w:rPr>
          <w:rFonts w:hint="eastAsia" w:ascii="仿宋_GB2312" w:hAnsi="仿宋_GB2312" w:eastAsia="仿宋_GB2312" w:cs="仿宋_GB2312"/>
          <w:sz w:val="32"/>
          <w:szCs w:val="32"/>
          <w:u w:val="none"/>
        </w:rPr>
      </w:pPr>
    </w:p>
    <w:p>
      <w:pPr>
        <w:keepNext w:val="0"/>
        <w:keepLines w:val="0"/>
        <w:pageBreakBefore w:val="0"/>
        <w:kinsoku/>
        <w:wordWrap/>
        <w:overflowPunct/>
        <w:topLinePunct w:val="0"/>
        <w:autoSpaceDE/>
        <w:autoSpaceDN/>
        <w:bidi w:val="0"/>
        <w:spacing w:after="0" w:line="560" w:lineRule="exact"/>
        <w:ind w:firstLine="5440" w:firstLineChars="1700"/>
        <w:jc w:val="both"/>
        <w:textAlignment w:val="auto"/>
        <w:rPr>
          <w:rFonts w:hint="eastAsia" w:ascii="仿宋_GB2312" w:hAnsi="仿宋_GB2312" w:eastAsia="仿宋_GB2312" w:cs="仿宋_GB2312"/>
          <w:sz w:val="32"/>
          <w:szCs w:val="32"/>
          <w:u w:val="none"/>
        </w:rPr>
      </w:pPr>
    </w:p>
    <w:p>
      <w:pPr>
        <w:keepNext w:val="0"/>
        <w:keepLines w:val="0"/>
        <w:pageBreakBefore w:val="0"/>
        <w:kinsoku/>
        <w:wordWrap/>
        <w:overflowPunct/>
        <w:topLinePunct w:val="0"/>
        <w:autoSpaceDE/>
        <w:autoSpaceDN/>
        <w:bidi w:val="0"/>
        <w:spacing w:after="0" w:line="560" w:lineRule="exact"/>
        <w:ind w:firstLine="5440" w:firstLineChars="1700"/>
        <w:jc w:val="both"/>
        <w:textAlignment w:val="auto"/>
        <w:rPr>
          <w:rFonts w:hint="eastAsia" w:ascii="仿宋_GB2312" w:hAnsi="仿宋_GB2312" w:eastAsia="仿宋_GB2312" w:cs="仿宋_GB2312"/>
          <w:sz w:val="32"/>
          <w:szCs w:val="32"/>
          <w:u w:val="none"/>
        </w:rPr>
      </w:pPr>
      <w:bookmarkStart w:id="0" w:name="OLE_LINK1"/>
      <w:r>
        <w:rPr>
          <w:rFonts w:hint="eastAsia" w:ascii="仿宋_GB2312" w:hAnsi="仿宋_GB2312" w:eastAsia="仿宋_GB2312" w:cs="仿宋_GB2312"/>
          <w:sz w:val="32"/>
          <w:szCs w:val="32"/>
          <w:u w:val="none"/>
        </w:rPr>
        <w:t>额敏县自然资源局</w:t>
      </w:r>
      <w:bookmarkEnd w:id="0"/>
      <w:r>
        <w:rPr>
          <w:rFonts w:hint="eastAsia" w:ascii="仿宋_GB2312" w:hAnsi="仿宋_GB2312" w:eastAsia="仿宋_GB2312" w:cs="仿宋_GB2312"/>
          <w:sz w:val="32"/>
          <w:szCs w:val="32"/>
          <w:u w:val="none"/>
        </w:rPr>
        <w:t xml:space="preserve">                    </w:t>
      </w:r>
    </w:p>
    <w:p>
      <w:pPr>
        <w:keepNext w:val="0"/>
        <w:keepLines w:val="0"/>
        <w:pageBreakBefore w:val="0"/>
        <w:kinsoku/>
        <w:wordWrap/>
        <w:overflowPunct/>
        <w:topLinePunct w:val="0"/>
        <w:autoSpaceDE/>
        <w:autoSpaceDN/>
        <w:bidi w:val="0"/>
        <w:spacing w:after="0" w:line="560" w:lineRule="exact"/>
        <w:ind w:firstLine="5440" w:firstLineChars="1700"/>
        <w:jc w:val="both"/>
        <w:textAlignment w:val="auto"/>
      </w:pP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t>日</w:t>
      </w:r>
    </w:p>
    <w:p>
      <w:pPr>
        <w:keepNext w:val="0"/>
        <w:keepLines w:val="0"/>
        <w:pageBreakBefore w:val="0"/>
        <w:kinsoku/>
        <w:wordWrap/>
        <w:overflowPunct/>
        <w:topLinePunct w:val="0"/>
        <w:autoSpaceDE/>
        <w:autoSpaceDN/>
        <w:bidi w:val="0"/>
        <w:spacing w:line="560" w:lineRule="exact"/>
        <w:jc w:val="both"/>
        <w:textAlignment w:val="auto"/>
      </w:pPr>
    </w:p>
    <w:p>
      <w:pPr>
        <w:keepNext w:val="0"/>
        <w:keepLines w:val="0"/>
        <w:pageBreakBefore w:val="0"/>
        <w:kinsoku/>
        <w:wordWrap/>
        <w:overflowPunct/>
        <w:topLinePunct w:val="0"/>
        <w:autoSpaceDE/>
        <w:autoSpaceDN/>
        <w:bidi w:val="0"/>
        <w:spacing w:line="560" w:lineRule="exact"/>
        <w:jc w:val="both"/>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jE5OWM5NzVmODQ1ODA4M2E2MDhhMDk2ZDg5MzcifQ=="/>
  </w:docVars>
  <w:rsids>
    <w:rsidRoot w:val="00000000"/>
    <w:rsid w:val="03080425"/>
    <w:rsid w:val="0B782C26"/>
    <w:rsid w:val="0D3679B2"/>
    <w:rsid w:val="15FB3F19"/>
    <w:rsid w:val="1B981DC5"/>
    <w:rsid w:val="20A02824"/>
    <w:rsid w:val="213820CF"/>
    <w:rsid w:val="2AB652B0"/>
    <w:rsid w:val="362E02F4"/>
    <w:rsid w:val="429B43B3"/>
    <w:rsid w:val="4BA86963"/>
    <w:rsid w:val="51B501B2"/>
    <w:rsid w:val="59E25595"/>
    <w:rsid w:val="619B0BF6"/>
    <w:rsid w:val="73296636"/>
    <w:rsid w:val="75892C52"/>
    <w:rsid w:val="75F91151"/>
    <w:rsid w:val="78613232"/>
    <w:rsid w:val="78FF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jc w:val="both"/>
    </w:pPr>
    <w:rPr>
      <w:rFonts w:ascii="Times New Roman" w:hAnsi="Times New Roman" w:eastAsia="仿宋_GB2312" w:cs="Times New Roman"/>
      <w:kern w:val="2"/>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1312</Characters>
  <Lines>0</Lines>
  <Paragraphs>0</Paragraphs>
  <TotalTime>17</TotalTime>
  <ScaleCrop>false</ScaleCrop>
  <LinksUpToDate>false</LinksUpToDate>
  <CharactersWithSpaces>1338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2025-07-22T04:44:00Z</cp:lastPrinted>
  <dcterms:modified xsi:type="dcterms:W3CDTF">2025-07-31T11:31:23Z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0E09226A6D1449369E4F29EE094D3C35_12</vt:lpwstr>
  </property>
  <property fmtid="{D5CDD505-2E9C-101B-9397-08002B2CF9AE}" pid="4" name="KSOTemplateDocerSaveRecord">
    <vt:lpwstr>eyJoZGlkIjoiMGQ3Y2IyMGI4YzBmZjRlY2JlYjcxMTViNGZkODhlMTIiLCJ1c2VySWQiOiI1MjAxMTYxNjcifQ==</vt:lpwstr>
  </property>
</Properties>
</file>