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ArialUnicodeMS" w:eastAsia="黑体"/>
          <w:color w:val="000000"/>
          <w:sz w:val="44"/>
          <w:szCs w:val="44"/>
          <w:lang w:val="en-US" w:eastAsia="zh-CN"/>
        </w:rPr>
      </w:pPr>
    </w:p>
    <w:p>
      <w:pPr>
        <w:jc w:val="both"/>
        <w:rPr>
          <w:rFonts w:hint="default" w:ascii="黑体" w:hAnsi="ArialUnicodeMS" w:eastAsia="黑体"/>
          <w:color w:val="000000"/>
          <w:sz w:val="44"/>
          <w:szCs w:val="44"/>
          <w:lang w:val="en-US" w:eastAsia="zh-CN"/>
        </w:rPr>
      </w:pPr>
    </w:p>
    <w:p>
      <w:pPr>
        <w:jc w:val="center"/>
        <w:rPr>
          <w:rFonts w:hint="default" w:ascii="黑体" w:hAnsi="ArialUnicodeMS" w:eastAsia="黑体"/>
          <w:color w:val="000000"/>
          <w:sz w:val="44"/>
          <w:szCs w:val="44"/>
          <w:lang w:val="en-US" w:eastAsia="zh-CN"/>
        </w:rPr>
      </w:pPr>
    </w:p>
    <w:p>
      <w:pPr>
        <w:jc w:val="center"/>
        <w:rPr>
          <w:rFonts w:hint="default" w:ascii="黑体" w:hAnsi="ArialUnicodeMS" w:eastAsia="黑体"/>
          <w:color w:val="000000"/>
          <w:sz w:val="44"/>
          <w:szCs w:val="44"/>
          <w:lang w:val="en-US" w:eastAsia="zh-CN"/>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额敏县二道桥乡卫生院</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ascii="黑体" w:eastAsia="黑体"/>
          <w:color w:val="000000"/>
          <w:sz w:val="36"/>
          <w:szCs w:val="36"/>
        </w:rPr>
      </w:pPr>
      <w:bookmarkStart w:id="0" w:name="_GoBack"/>
      <w:bookmarkEnd w:id="0"/>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关于额敏县二道桥乡卫生院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主要职能</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额敏县二道桥乡卫生院应承担本</w:t>
      </w:r>
      <w:r>
        <w:rPr>
          <w:rFonts w:hint="eastAsia" w:ascii="仿宋" w:hAnsi="仿宋" w:eastAsia="仿宋"/>
          <w:color w:val="000000"/>
          <w:sz w:val="28"/>
          <w:szCs w:val="28"/>
          <w:lang w:val="en-US" w:eastAsia="zh-CN"/>
        </w:rPr>
        <w:t>乡</w:t>
      </w:r>
      <w:r>
        <w:rPr>
          <w:rFonts w:hint="eastAsia" w:ascii="仿宋" w:hAnsi="仿宋" w:eastAsia="仿宋"/>
          <w:color w:val="000000"/>
          <w:sz w:val="28"/>
          <w:szCs w:val="28"/>
        </w:rPr>
        <w:t>的各项医疗卫生服务和一定的卫生行政管理工作，具体工作职责如下：</w:t>
      </w:r>
    </w:p>
    <w:p>
      <w:pPr>
        <w:pStyle w:val="8"/>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提供公共卫生服务：1.承担本</w:t>
      </w:r>
      <w:r>
        <w:rPr>
          <w:rFonts w:hint="eastAsia" w:ascii="仿宋" w:hAnsi="仿宋" w:eastAsia="仿宋"/>
          <w:color w:val="000000"/>
          <w:sz w:val="28"/>
          <w:szCs w:val="28"/>
          <w:lang w:val="en-US" w:eastAsia="zh-CN"/>
        </w:rPr>
        <w:t>乡</w:t>
      </w:r>
      <w:r>
        <w:rPr>
          <w:rFonts w:hint="eastAsia" w:ascii="仿宋" w:hAnsi="仿宋" w:eastAsia="仿宋"/>
          <w:color w:val="000000"/>
          <w:sz w:val="28"/>
          <w:szCs w:val="28"/>
        </w:rPr>
        <w:t>农村居民健康档案规范建档指导、管理及服务。2.普及卫生保健常识，在重点人群和重点场所开展健康教育，帮助居民形成有利于维护和增进健康的行为方式；指导开展爱国卫生工作。3.提供并组织实施本</w:t>
      </w:r>
      <w:r>
        <w:rPr>
          <w:rFonts w:hint="eastAsia" w:ascii="仿宋" w:hAnsi="仿宋" w:eastAsia="仿宋"/>
          <w:color w:val="000000"/>
          <w:sz w:val="28"/>
          <w:szCs w:val="28"/>
          <w:lang w:val="en-US" w:eastAsia="zh-CN"/>
        </w:rPr>
        <w:t>乡</w:t>
      </w:r>
      <w:r>
        <w:rPr>
          <w:rFonts w:hint="eastAsia" w:ascii="仿宋" w:hAnsi="仿宋" w:eastAsia="仿宋"/>
          <w:color w:val="000000"/>
          <w:sz w:val="28"/>
          <w:szCs w:val="28"/>
        </w:rPr>
        <w:t>预防接种服务，落实国家免疫规划。4.及时发现、登记并报告本</w:t>
      </w:r>
      <w:r>
        <w:rPr>
          <w:rFonts w:hint="eastAsia" w:ascii="仿宋" w:hAnsi="仿宋" w:eastAsia="仿宋"/>
          <w:color w:val="000000"/>
          <w:sz w:val="28"/>
          <w:szCs w:val="28"/>
          <w:lang w:val="en-US" w:eastAsia="zh-CN"/>
        </w:rPr>
        <w:t>乡</w:t>
      </w:r>
      <w:r>
        <w:rPr>
          <w:rFonts w:hint="eastAsia" w:ascii="仿宋" w:hAnsi="仿宋" w:eastAsia="仿宋"/>
          <w:color w:val="000000"/>
          <w:sz w:val="28"/>
          <w:szCs w:val="28"/>
        </w:rPr>
        <w:t>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本</w:t>
      </w:r>
      <w:r>
        <w:rPr>
          <w:rFonts w:hint="eastAsia" w:ascii="仿宋" w:hAnsi="仿宋" w:eastAsia="仿宋"/>
          <w:color w:val="000000"/>
          <w:sz w:val="28"/>
          <w:szCs w:val="28"/>
          <w:lang w:val="en-US" w:eastAsia="zh-CN"/>
        </w:rPr>
        <w:t>乡</w:t>
      </w:r>
      <w:r>
        <w:rPr>
          <w:rFonts w:hint="eastAsia" w:ascii="仿宋" w:hAnsi="仿宋" w:eastAsia="仿宋"/>
          <w:color w:val="000000"/>
          <w:sz w:val="28"/>
          <w:szCs w:val="28"/>
        </w:rPr>
        <w:t>65岁及以上老年人进行登记管理</w:t>
      </w:r>
      <w:r>
        <w:rPr>
          <w:rFonts w:hint="eastAsia" w:ascii="仿宋" w:hAnsi="仿宋" w:eastAsia="仿宋"/>
          <w:color w:val="000000"/>
          <w:sz w:val="28"/>
          <w:szCs w:val="28"/>
          <w:lang w:eastAsia="zh-CN"/>
        </w:rPr>
        <w:t>。</w:t>
      </w:r>
    </w:p>
    <w:p>
      <w:pPr>
        <w:pStyle w:val="8"/>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rPr>
        <w:t>（二）提供基本医疗服务：1.使用农村适宜医疗技术和中医药技术，正确处理常见病、多发病，对疑难重症进行恰当的处理并转诊。承担乡村现场应急救护、转诊服务和康复服务。2.健全消毒、隔离制度，遵守无菌操作规程，加强医疗质量管理。做好医疗废物处理和污水、污物无害化处理。3.执行国家基本药物制度药品集中采购、零差率销售等政策，为实施一体化管理的村卫生室统一代购药品。4.提供政府卫生行政部门批准的其他适宜的医疗服务</w:t>
      </w:r>
      <w:r>
        <w:rPr>
          <w:rFonts w:hint="eastAsia" w:ascii="仿宋" w:hAnsi="仿宋" w:eastAsia="仿宋"/>
          <w:color w:val="000000"/>
          <w:sz w:val="28"/>
          <w:szCs w:val="28"/>
          <w:lang w:eastAsia="zh-CN"/>
        </w:rPr>
        <w:t>。</w:t>
      </w:r>
    </w:p>
    <w:p>
      <w:pPr>
        <w:pStyle w:val="8"/>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（三）承担公共卫生管理：1.对本</w:t>
      </w:r>
      <w:r>
        <w:rPr>
          <w:rFonts w:hint="eastAsia" w:ascii="仿宋" w:hAnsi="仿宋" w:eastAsia="仿宋"/>
          <w:color w:val="000000"/>
          <w:sz w:val="28"/>
          <w:szCs w:val="28"/>
          <w:lang w:val="en-US" w:eastAsia="zh-CN"/>
        </w:rPr>
        <w:t>乡</w:t>
      </w:r>
      <w:r>
        <w:rPr>
          <w:rFonts w:hint="eastAsia" w:ascii="仿宋" w:hAnsi="仿宋" w:eastAsia="仿宋"/>
          <w:color w:val="000000"/>
          <w:sz w:val="28"/>
          <w:szCs w:val="28"/>
        </w:rPr>
        <w:t>内传染病防治、学校卫生、食品卫生、饮水卫生、职业卫生，以及村级预防保健工作进行指导、培训、考核与监督。2.严格执行新型农村合作医疗政策规定，履行定点医疗机构职责，做好有关的政策宣传、监督及服务工作。3.深入推进乡村卫生服务一体化管理，对村卫生室实行以行政、人员、业务、药品、财产为基本内容的“五统一”规范管理；负责村卫生室的技术指导和乡村医生培训等工作。</w:t>
      </w:r>
    </w:p>
    <w:p>
      <w:pPr>
        <w:pStyle w:val="8"/>
        <w:spacing w:line="560" w:lineRule="exact"/>
        <w:ind w:firstLine="560"/>
        <w:rPr>
          <w:rFonts w:hint="eastAsia" w:ascii="仿宋" w:hAnsi="仿宋" w:eastAsia="仿宋"/>
          <w:color w:val="000000"/>
          <w:sz w:val="28"/>
          <w:szCs w:val="28"/>
        </w:rPr>
      </w:pPr>
    </w:p>
    <w:p>
      <w:pPr>
        <w:pStyle w:val="8"/>
        <w:spacing w:line="560" w:lineRule="exact"/>
        <w:ind w:firstLine="560"/>
        <w:rPr>
          <w:rFonts w:hint="eastAsia" w:ascii="仿宋" w:hAnsi="仿宋" w:eastAsia="仿宋"/>
          <w:color w:val="000000"/>
          <w:sz w:val="28"/>
          <w:szCs w:val="28"/>
        </w:rPr>
      </w:pP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机构设置及人员情况</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额敏县二道桥乡卫生院无下属预算单位，下设9个科室，分别是：院长办公室、公共卫生室、财务室、医生办公室、防疫室、妇幼室、药房、治疗室、化验室。</w:t>
      </w:r>
    </w:p>
    <w:p>
      <w:pPr>
        <w:pStyle w:val="8"/>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额敏县二道桥乡卫生院编制数9，实有人数14人，其中：在职12人，增加0人；退休2人，增加0人；离休0人，增加0人。</w:t>
      </w: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6"/>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编制部门：额敏县二道桥乡卫生院</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276.47</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226.47</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202.46</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24.01</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237.92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50.00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50.00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0.79</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0.79</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0.79</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tcPr>
          <w:p>
            <w:pPr>
              <w:rPr>
                <w:rFonts w:ascii="宋体" w:hAnsi="宋体" w:cs="宋体"/>
                <w:color w:val="000000"/>
                <w:sz w:val="18"/>
                <w:szCs w:val="18"/>
              </w:rPr>
            </w:pP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277.26</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277.26</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6"/>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sz w:val="18"/>
                <w:szCs w:val="18"/>
              </w:rPr>
            </w:pPr>
            <w:r>
              <w:rPr>
                <w:rFonts w:hint="eastAsia"/>
                <w:color w:val="000000"/>
                <w:sz w:val="18"/>
                <w:szCs w:val="18"/>
              </w:rPr>
              <w:t>编制部门：额敏县二道桥乡卫生院</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ascii="宋体" w:hAnsi="宋体"/>
                <w:sz w:val="18"/>
                <w:szCs w:val="18"/>
              </w:rPr>
            </w:pPr>
          </w:p>
        </w:tc>
        <w:tc>
          <w:tcPr>
            <w:tcW w:w="1070" w:type="dxa"/>
            <w:vMerge w:val="continue"/>
            <w:shd w:val="clear" w:color="auto" w:fill="auto"/>
            <w:vAlign w:val="center"/>
          </w:tcPr>
          <w:p>
            <w:pPr>
              <w:jc w:val="center"/>
              <w:rPr>
                <w:rFonts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4</w:t>
            </w:r>
          </w:p>
        </w:tc>
        <w:tc>
          <w:tcPr>
            <w:tcW w:w="328" w:type="dxa"/>
          </w:tcPr>
          <w:p>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ascii="宋体" w:hAnsi="宋体"/>
                <w:sz w:val="18"/>
                <w:szCs w:val="18"/>
              </w:rPr>
            </w:pPr>
            <w:r>
              <w:rPr>
                <w:rFonts w:hint="eastAsia" w:ascii="宋体" w:hAnsi="宋体"/>
                <w:sz w:val="18"/>
                <w:szCs w:val="18"/>
              </w:rPr>
              <w:t>7</w:t>
            </w:r>
          </w:p>
        </w:tc>
        <w:tc>
          <w:tcPr>
            <w:tcW w:w="918" w:type="dxa"/>
          </w:tcPr>
          <w:p>
            <w:pPr>
              <w:jc w:val="center"/>
              <w:rPr>
                <w:rFonts w:ascii="宋体" w:hAnsi="宋体"/>
                <w:sz w:val="18"/>
                <w:szCs w:val="18"/>
              </w:rPr>
            </w:pPr>
            <w:r>
              <w:rPr>
                <w:rFonts w:hint="eastAsia" w:ascii="宋体" w:hAnsi="宋体"/>
                <w:sz w:val="18"/>
                <w:szCs w:val="18"/>
              </w:rPr>
              <w:t>8</w:t>
            </w:r>
          </w:p>
        </w:tc>
        <w:tc>
          <w:tcPr>
            <w:tcW w:w="876" w:type="dxa"/>
          </w:tcPr>
          <w:p>
            <w:pPr>
              <w:jc w:val="center"/>
              <w:rPr>
                <w:rFonts w:ascii="宋体" w:hAnsi="宋体"/>
                <w:sz w:val="18"/>
                <w:szCs w:val="18"/>
              </w:rPr>
            </w:pPr>
            <w:r>
              <w:rPr>
                <w:rFonts w:hint="eastAsia" w:ascii="宋体" w:hAnsi="宋体"/>
                <w:sz w:val="18"/>
                <w:szCs w:val="18"/>
              </w:rPr>
              <w:t>9</w:t>
            </w:r>
          </w:p>
        </w:tc>
        <w:tc>
          <w:tcPr>
            <w:tcW w:w="876" w:type="dxa"/>
          </w:tcPr>
          <w:p>
            <w:pPr>
              <w:jc w:val="center"/>
              <w:rPr>
                <w:rFonts w:ascii="宋体" w:hAnsi="宋体"/>
                <w:sz w:val="18"/>
                <w:szCs w:val="18"/>
              </w:rPr>
            </w:pPr>
            <w:r>
              <w:rPr>
                <w:rFonts w:hint="eastAsia" w:ascii="宋体" w:hAnsi="宋体"/>
                <w:sz w:val="18"/>
                <w:szCs w:val="18"/>
              </w:rPr>
              <w:t>10</w:t>
            </w:r>
          </w:p>
        </w:tc>
        <w:tc>
          <w:tcPr>
            <w:tcW w:w="876" w:type="dxa"/>
          </w:tcPr>
          <w:p>
            <w:pPr>
              <w:jc w:val="center"/>
              <w:rPr>
                <w:rFonts w:hint="eastAsia" w:ascii="宋体" w:hAnsi="宋体"/>
                <w:sz w:val="18"/>
                <w:szCs w:val="18"/>
              </w:rPr>
            </w:pPr>
            <w:r>
              <w:rPr>
                <w:rFonts w:hint="eastAsia" w:ascii="宋体" w:hAnsi="宋体"/>
                <w:sz w:val="18"/>
                <w:szCs w:val="18"/>
              </w:rPr>
              <w:t>11</w:t>
            </w:r>
          </w:p>
        </w:tc>
        <w:tc>
          <w:tcPr>
            <w:tcW w:w="876" w:type="dxa"/>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277.26</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226.47</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202.46</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24.01</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50.00</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0.79</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21.81</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21.81</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21.81</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21.81</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21.81</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21.81</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2.01</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2.01</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2.01</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19.79</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19.79</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19.79</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237.92</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187.13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163.12</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24.01</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50.00</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0.79</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基层医疗卫生机构</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200.42</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150.42</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150.42</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50.00</w:t>
            </w: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乡镇卫生院</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200.42</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150.42</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150.42</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r>
              <w:rPr>
                <w:rFonts w:hint="eastAsia" w:ascii="宋体" w:hAnsi="宋体"/>
                <w:color w:val="000000"/>
                <w:sz w:val="15"/>
                <w:szCs w:val="15"/>
              </w:rPr>
              <w:t>50.00</w:t>
            </w: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04</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公共卫生</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27.68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26.89</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2.88</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24.01</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0.79</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基本公共卫生服务</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14.70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13.99</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13.99</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0.71</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重大公共卫生服务</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0.08</w:t>
            </w:r>
          </w:p>
        </w:tc>
        <w:tc>
          <w:tcPr>
            <w:tcW w:w="1128"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0.08</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其他公共卫生支出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12.90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12.90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2.88</w:t>
            </w: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10.02</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9.82</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9.82</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9.82</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9.82</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9.82</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9.82</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17.52</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17.52</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17.52</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17.52</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17.52</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17.52</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17.52</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17.52</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17.52</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编制部门：额敏县二道桥乡卫生院</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277.26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202.46</w:t>
            </w:r>
          </w:p>
        </w:tc>
        <w:tc>
          <w:tcPr>
            <w:tcW w:w="1405" w:type="dxa"/>
            <w:shd w:val="clear" w:color="auto" w:fill="auto"/>
            <w:vAlign w:val="center"/>
          </w:tcPr>
          <w:p>
            <w:pPr>
              <w:jc w:val="right"/>
              <w:rPr>
                <w:b/>
                <w:sz w:val="18"/>
                <w:szCs w:val="18"/>
              </w:rPr>
            </w:pPr>
            <w:r>
              <w:rPr>
                <w:rFonts w:hint="eastAsia" w:ascii="宋体" w:hAnsi="宋体"/>
                <w:b/>
                <w:color w:val="000000"/>
                <w:sz w:val="18"/>
                <w:szCs w:val="18"/>
              </w:rPr>
              <w:t>74.80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21.81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21.81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21.81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21.81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2.01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2.01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19.79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19.79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237.92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163.12</w:t>
            </w:r>
          </w:p>
        </w:tc>
        <w:tc>
          <w:tcPr>
            <w:tcW w:w="1405" w:type="dxa"/>
            <w:shd w:val="clear" w:color="auto" w:fill="auto"/>
            <w:vAlign w:val="center"/>
          </w:tcPr>
          <w:p>
            <w:pPr>
              <w:jc w:val="right"/>
              <w:rPr>
                <w:b/>
                <w:sz w:val="18"/>
                <w:szCs w:val="18"/>
              </w:rPr>
            </w:pPr>
            <w:r>
              <w:rPr>
                <w:rFonts w:hint="eastAsia" w:ascii="宋体" w:hAnsi="宋体"/>
                <w:b/>
                <w:color w:val="000000"/>
                <w:sz w:val="18"/>
                <w:szCs w:val="18"/>
              </w:rPr>
              <w:t>74.80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基层医疗卫生机构</w:t>
            </w:r>
          </w:p>
        </w:tc>
        <w:tc>
          <w:tcPr>
            <w:tcW w:w="1306" w:type="dxa"/>
            <w:shd w:val="clear" w:color="auto" w:fill="auto"/>
            <w:vAlign w:val="center"/>
          </w:tcPr>
          <w:p>
            <w:pPr>
              <w:jc w:val="right"/>
              <w:rPr>
                <w:b/>
                <w:sz w:val="18"/>
                <w:szCs w:val="18"/>
              </w:rPr>
            </w:pPr>
            <w:r>
              <w:rPr>
                <w:rFonts w:hint="eastAsia" w:ascii="宋体" w:hAnsi="宋体"/>
                <w:b/>
                <w:color w:val="000000"/>
                <w:sz w:val="18"/>
                <w:szCs w:val="18"/>
              </w:rPr>
              <w:t>200.42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150.42</w:t>
            </w:r>
          </w:p>
        </w:tc>
        <w:tc>
          <w:tcPr>
            <w:tcW w:w="1405" w:type="dxa"/>
            <w:shd w:val="clear" w:color="auto" w:fill="auto"/>
            <w:vAlign w:val="center"/>
          </w:tcPr>
          <w:p>
            <w:pPr>
              <w:jc w:val="right"/>
              <w:rPr>
                <w:b/>
                <w:sz w:val="18"/>
                <w:szCs w:val="18"/>
              </w:rPr>
            </w:pPr>
            <w:r>
              <w:rPr>
                <w:rFonts w:hint="eastAsia" w:ascii="宋体" w:hAnsi="宋体"/>
                <w:b/>
                <w:color w:val="000000"/>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乡镇卫生院</w:t>
            </w:r>
          </w:p>
        </w:tc>
        <w:tc>
          <w:tcPr>
            <w:tcW w:w="1306" w:type="dxa"/>
            <w:shd w:val="clear" w:color="auto" w:fill="auto"/>
            <w:vAlign w:val="center"/>
          </w:tcPr>
          <w:p>
            <w:pPr>
              <w:jc w:val="right"/>
              <w:rPr>
                <w:sz w:val="18"/>
                <w:szCs w:val="18"/>
              </w:rPr>
            </w:pPr>
            <w:r>
              <w:rPr>
                <w:rFonts w:hint="eastAsia" w:ascii="宋体" w:hAnsi="宋体"/>
                <w:color w:val="000000"/>
                <w:sz w:val="18"/>
                <w:szCs w:val="18"/>
              </w:rPr>
              <w:t>200.42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150.42</w:t>
            </w:r>
          </w:p>
        </w:tc>
        <w:tc>
          <w:tcPr>
            <w:tcW w:w="1405" w:type="dxa"/>
            <w:shd w:val="clear" w:color="auto" w:fill="auto"/>
            <w:vAlign w:val="center"/>
          </w:tcPr>
          <w:p>
            <w:pPr>
              <w:jc w:val="right"/>
              <w:rPr>
                <w:sz w:val="18"/>
                <w:szCs w:val="18"/>
              </w:rPr>
            </w:pPr>
            <w:r>
              <w:rPr>
                <w:rFonts w:hint="eastAsia" w:ascii="宋体" w:hAnsi="宋体"/>
                <w:color w:val="000000"/>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04</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公共卫生</w:t>
            </w:r>
          </w:p>
        </w:tc>
        <w:tc>
          <w:tcPr>
            <w:tcW w:w="1306" w:type="dxa"/>
            <w:shd w:val="clear" w:color="auto" w:fill="auto"/>
            <w:vAlign w:val="center"/>
          </w:tcPr>
          <w:p>
            <w:pPr>
              <w:jc w:val="right"/>
              <w:rPr>
                <w:b/>
                <w:sz w:val="18"/>
                <w:szCs w:val="18"/>
              </w:rPr>
            </w:pPr>
            <w:r>
              <w:rPr>
                <w:rFonts w:hint="eastAsia" w:ascii="宋体" w:hAnsi="宋体"/>
                <w:b/>
                <w:color w:val="000000"/>
                <w:sz w:val="18"/>
                <w:szCs w:val="18"/>
              </w:rPr>
              <w:t>27.68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2.88</w:t>
            </w:r>
          </w:p>
        </w:tc>
        <w:tc>
          <w:tcPr>
            <w:tcW w:w="1405" w:type="dxa"/>
            <w:shd w:val="clear" w:color="auto" w:fill="auto"/>
            <w:vAlign w:val="center"/>
          </w:tcPr>
          <w:p>
            <w:pPr>
              <w:jc w:val="right"/>
              <w:rPr>
                <w:b/>
                <w:sz w:val="18"/>
                <w:szCs w:val="18"/>
              </w:rPr>
            </w:pPr>
            <w:r>
              <w:rPr>
                <w:rFonts w:hint="eastAsia" w:ascii="宋体" w:hAnsi="宋体"/>
                <w:b/>
                <w:color w:val="000000"/>
                <w:sz w:val="18"/>
                <w:szCs w:val="18"/>
              </w:rPr>
              <w:t>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基本公共卫生服务</w:t>
            </w:r>
          </w:p>
        </w:tc>
        <w:tc>
          <w:tcPr>
            <w:tcW w:w="1306" w:type="dxa"/>
            <w:shd w:val="clear" w:color="auto" w:fill="auto"/>
            <w:vAlign w:val="center"/>
          </w:tcPr>
          <w:p>
            <w:pPr>
              <w:jc w:val="right"/>
              <w:rPr>
                <w:sz w:val="18"/>
                <w:szCs w:val="18"/>
              </w:rPr>
            </w:pPr>
            <w:r>
              <w:rPr>
                <w:rFonts w:hint="eastAsia" w:ascii="宋体" w:hAnsi="宋体"/>
                <w:color w:val="000000"/>
                <w:sz w:val="18"/>
                <w:szCs w:val="18"/>
              </w:rPr>
              <w:t>14.70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重大公共卫生服务</w:t>
            </w:r>
          </w:p>
        </w:tc>
        <w:tc>
          <w:tcPr>
            <w:tcW w:w="1306" w:type="dxa"/>
            <w:shd w:val="clear" w:color="auto" w:fill="auto"/>
            <w:vAlign w:val="center"/>
          </w:tcPr>
          <w:p>
            <w:pPr>
              <w:jc w:val="right"/>
              <w:rPr>
                <w:sz w:val="18"/>
                <w:szCs w:val="18"/>
              </w:rPr>
            </w:pPr>
            <w:r>
              <w:rPr>
                <w:rFonts w:hint="eastAsia" w:ascii="宋体" w:hAnsi="宋体"/>
                <w:color w:val="000000"/>
                <w:sz w:val="18"/>
                <w:szCs w:val="18"/>
              </w:rPr>
              <w:t>0.08</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其他公共卫生支出</w:t>
            </w:r>
          </w:p>
        </w:tc>
        <w:tc>
          <w:tcPr>
            <w:tcW w:w="1306" w:type="dxa"/>
            <w:shd w:val="clear" w:color="auto" w:fill="auto"/>
            <w:vAlign w:val="center"/>
          </w:tcPr>
          <w:p>
            <w:pPr>
              <w:jc w:val="right"/>
              <w:rPr>
                <w:sz w:val="18"/>
                <w:szCs w:val="18"/>
              </w:rPr>
            </w:pPr>
            <w:r>
              <w:rPr>
                <w:rFonts w:hint="eastAsia" w:ascii="宋体" w:hAnsi="宋体"/>
                <w:color w:val="000000"/>
                <w:sz w:val="18"/>
                <w:szCs w:val="18"/>
              </w:rPr>
              <w:t>12.90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2.88</w:t>
            </w:r>
          </w:p>
        </w:tc>
        <w:tc>
          <w:tcPr>
            <w:tcW w:w="1405" w:type="dxa"/>
            <w:shd w:val="clear" w:color="auto" w:fill="auto"/>
            <w:vAlign w:val="center"/>
          </w:tcPr>
          <w:p>
            <w:pPr>
              <w:jc w:val="right"/>
              <w:rPr>
                <w:sz w:val="18"/>
                <w:szCs w:val="18"/>
              </w:rPr>
            </w:pPr>
            <w:r>
              <w:rPr>
                <w:rFonts w:hint="eastAsia" w:ascii="宋体" w:hAnsi="宋体"/>
                <w:color w:val="000000"/>
                <w:sz w:val="18"/>
                <w:szCs w:val="18"/>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9.82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9.82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9.82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9.82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17.52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17.52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17.52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17.52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17.52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17.52</w:t>
            </w:r>
          </w:p>
        </w:tc>
        <w:tc>
          <w:tcPr>
            <w:tcW w:w="1405"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6"/>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编制部门：额敏县二道桥乡卫生院</w:t>
            </w:r>
          </w:p>
        </w:tc>
        <w:tc>
          <w:tcPr>
            <w:tcW w:w="1119" w:type="dxa"/>
            <w:gridSpan w:val="2"/>
            <w:tcBorders>
              <w:top w:val="nil"/>
              <w:left w:val="nil"/>
              <w:right w:val="nil"/>
            </w:tcBorders>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226.47</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226.47</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21.81</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21.81</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187.13</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187.13</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17.52</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17.52</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ascii="宋体" w:hAnsi="宋体" w:cs="宋体"/>
                <w:color w:val="000000"/>
                <w:sz w:val="18"/>
                <w:szCs w:val="18"/>
              </w:rPr>
            </w:pP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226.47</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226.47</w:t>
            </w:r>
          </w:p>
        </w:tc>
        <w:tc>
          <w:tcPr>
            <w:tcW w:w="1063" w:type="dxa"/>
            <w:gridSpan w:val="2"/>
            <w:shd w:val="clear" w:color="auto" w:fill="auto"/>
          </w:tcPr>
          <w:p>
            <w:pPr>
              <w:jc w:val="right"/>
              <w:rPr>
                <w:sz w:val="18"/>
                <w:szCs w:val="18"/>
              </w:rPr>
            </w:pPr>
            <w:r>
              <w:rPr>
                <w:rFonts w:hint="eastAsia" w:ascii="宋体" w:hAnsi="宋体"/>
                <w:b/>
                <w:color w:val="000000"/>
                <w:sz w:val="18"/>
                <w:szCs w:val="18"/>
              </w:rPr>
              <w:t>226.47</w:t>
            </w:r>
          </w:p>
        </w:tc>
        <w:tc>
          <w:tcPr>
            <w:tcW w:w="1063" w:type="dxa"/>
            <w:gridSpan w:val="2"/>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编制部门：额敏县二道桥乡卫生院</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226.47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202.46</w:t>
            </w:r>
          </w:p>
        </w:tc>
        <w:tc>
          <w:tcPr>
            <w:tcW w:w="1427" w:type="dxa"/>
            <w:shd w:val="clear" w:color="auto" w:fill="auto"/>
            <w:vAlign w:val="center"/>
          </w:tcPr>
          <w:p>
            <w:pPr>
              <w:jc w:val="right"/>
              <w:rPr>
                <w:b/>
                <w:sz w:val="18"/>
                <w:szCs w:val="18"/>
              </w:rPr>
            </w:pPr>
            <w:r>
              <w:rPr>
                <w:rFonts w:hint="eastAsia" w:ascii="宋体" w:hAnsi="宋体"/>
                <w:b/>
                <w:color w:val="000000"/>
                <w:sz w:val="18"/>
                <w:szCs w:val="18"/>
              </w:rPr>
              <w:t>24.01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21.81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21.81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21.81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21.81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2.01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2.01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19.79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19.79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187.13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163.12</w:t>
            </w:r>
          </w:p>
        </w:tc>
        <w:tc>
          <w:tcPr>
            <w:tcW w:w="1427" w:type="dxa"/>
            <w:shd w:val="clear" w:color="auto" w:fill="auto"/>
            <w:vAlign w:val="center"/>
          </w:tcPr>
          <w:p>
            <w:pPr>
              <w:jc w:val="right"/>
              <w:rPr>
                <w:b/>
                <w:sz w:val="18"/>
                <w:szCs w:val="18"/>
              </w:rPr>
            </w:pPr>
            <w:r>
              <w:rPr>
                <w:rFonts w:hint="eastAsia" w:ascii="宋体" w:hAnsi="宋体"/>
                <w:b/>
                <w:color w:val="000000"/>
                <w:sz w:val="18"/>
                <w:szCs w:val="18"/>
              </w:rPr>
              <w:t>24.01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基层医疗卫生机构</w:t>
            </w:r>
          </w:p>
        </w:tc>
        <w:tc>
          <w:tcPr>
            <w:tcW w:w="1367" w:type="dxa"/>
            <w:shd w:val="clear" w:color="auto" w:fill="auto"/>
            <w:vAlign w:val="center"/>
          </w:tcPr>
          <w:p>
            <w:pPr>
              <w:jc w:val="right"/>
              <w:rPr>
                <w:b/>
                <w:sz w:val="18"/>
                <w:szCs w:val="18"/>
              </w:rPr>
            </w:pPr>
            <w:r>
              <w:rPr>
                <w:rFonts w:hint="eastAsia" w:ascii="宋体" w:hAnsi="宋体"/>
                <w:b/>
                <w:color w:val="000000"/>
                <w:sz w:val="18"/>
                <w:szCs w:val="18"/>
              </w:rPr>
              <w:t>150.42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150.42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乡镇卫生院</w:t>
            </w:r>
          </w:p>
        </w:tc>
        <w:tc>
          <w:tcPr>
            <w:tcW w:w="1367" w:type="dxa"/>
            <w:shd w:val="clear" w:color="auto" w:fill="auto"/>
            <w:vAlign w:val="center"/>
          </w:tcPr>
          <w:p>
            <w:pPr>
              <w:jc w:val="right"/>
              <w:rPr>
                <w:sz w:val="18"/>
                <w:szCs w:val="18"/>
              </w:rPr>
            </w:pPr>
            <w:r>
              <w:rPr>
                <w:rFonts w:hint="eastAsia" w:ascii="宋体" w:hAnsi="宋体"/>
                <w:color w:val="000000"/>
                <w:sz w:val="18"/>
                <w:szCs w:val="18"/>
              </w:rPr>
              <w:t>150.42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150.42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04</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公共卫生</w:t>
            </w:r>
          </w:p>
        </w:tc>
        <w:tc>
          <w:tcPr>
            <w:tcW w:w="1367" w:type="dxa"/>
            <w:shd w:val="clear" w:color="auto" w:fill="auto"/>
            <w:vAlign w:val="center"/>
          </w:tcPr>
          <w:p>
            <w:pPr>
              <w:jc w:val="right"/>
              <w:rPr>
                <w:b/>
                <w:sz w:val="18"/>
                <w:szCs w:val="18"/>
              </w:rPr>
            </w:pPr>
            <w:r>
              <w:rPr>
                <w:rFonts w:hint="eastAsia" w:ascii="宋体" w:hAnsi="宋体"/>
                <w:b/>
                <w:color w:val="000000"/>
                <w:sz w:val="18"/>
                <w:szCs w:val="18"/>
              </w:rPr>
              <w:t>26.89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2.88</w:t>
            </w:r>
          </w:p>
        </w:tc>
        <w:tc>
          <w:tcPr>
            <w:tcW w:w="1427" w:type="dxa"/>
            <w:shd w:val="clear" w:color="auto" w:fill="auto"/>
            <w:vAlign w:val="center"/>
          </w:tcPr>
          <w:p>
            <w:pPr>
              <w:jc w:val="right"/>
              <w:rPr>
                <w:b/>
                <w:sz w:val="18"/>
                <w:szCs w:val="18"/>
              </w:rPr>
            </w:pPr>
            <w:r>
              <w:rPr>
                <w:rFonts w:hint="eastAsia" w:ascii="宋体" w:hAnsi="宋体"/>
                <w:b/>
                <w:color w:val="000000"/>
                <w:sz w:val="18"/>
                <w:szCs w:val="18"/>
              </w:rPr>
              <w:t>24.01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基本公共卫生服务</w:t>
            </w:r>
          </w:p>
        </w:tc>
        <w:tc>
          <w:tcPr>
            <w:tcW w:w="1367" w:type="dxa"/>
            <w:shd w:val="clear" w:color="auto" w:fill="auto"/>
            <w:vAlign w:val="center"/>
          </w:tcPr>
          <w:p>
            <w:pPr>
              <w:jc w:val="right"/>
              <w:rPr>
                <w:sz w:val="18"/>
                <w:szCs w:val="18"/>
              </w:rPr>
            </w:pPr>
            <w:r>
              <w:rPr>
                <w:rFonts w:hint="eastAsia" w:ascii="宋体" w:hAnsi="宋体"/>
                <w:color w:val="000000"/>
                <w:sz w:val="18"/>
                <w:szCs w:val="18"/>
              </w:rPr>
              <w:t>13.99</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其他公共卫生支出</w:t>
            </w:r>
          </w:p>
        </w:tc>
        <w:tc>
          <w:tcPr>
            <w:tcW w:w="1367" w:type="dxa"/>
            <w:shd w:val="clear" w:color="auto" w:fill="auto"/>
            <w:vAlign w:val="center"/>
          </w:tcPr>
          <w:p>
            <w:pPr>
              <w:jc w:val="right"/>
              <w:rPr>
                <w:sz w:val="18"/>
                <w:szCs w:val="18"/>
              </w:rPr>
            </w:pPr>
            <w:r>
              <w:rPr>
                <w:rFonts w:hint="eastAsia" w:ascii="宋体" w:hAnsi="宋体"/>
                <w:color w:val="000000"/>
                <w:sz w:val="18"/>
                <w:szCs w:val="18"/>
              </w:rPr>
              <w:t>12.90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2.88</w:t>
            </w:r>
          </w:p>
        </w:tc>
        <w:tc>
          <w:tcPr>
            <w:tcW w:w="1427" w:type="dxa"/>
            <w:shd w:val="clear" w:color="auto" w:fill="auto"/>
            <w:vAlign w:val="center"/>
          </w:tcPr>
          <w:p>
            <w:pPr>
              <w:jc w:val="right"/>
              <w:rPr>
                <w:sz w:val="18"/>
                <w:szCs w:val="18"/>
              </w:rPr>
            </w:pPr>
            <w:r>
              <w:rPr>
                <w:rFonts w:hint="eastAsia" w:ascii="宋体" w:hAnsi="宋体"/>
                <w:color w:val="000000"/>
                <w:sz w:val="18"/>
                <w:szCs w:val="18"/>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9.82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9.82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9.82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9.82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17.52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17.52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17.52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17.52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17.52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17.52</w:t>
            </w:r>
          </w:p>
        </w:tc>
        <w:tc>
          <w:tcPr>
            <w:tcW w:w="1427"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编制部门：额敏县二道桥乡卫生院</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202.46</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199.69</w:t>
            </w:r>
          </w:p>
        </w:tc>
        <w:tc>
          <w:tcPr>
            <w:tcW w:w="1427" w:type="dxa"/>
            <w:shd w:val="clear" w:color="auto" w:fill="auto"/>
            <w:vAlign w:val="center"/>
          </w:tcPr>
          <w:p>
            <w:pPr>
              <w:jc w:val="right"/>
              <w:rPr>
                <w:rFonts w:ascii="宋体" w:hAnsi="宋体"/>
                <w:b/>
                <w:sz w:val="18"/>
                <w:szCs w:val="18"/>
              </w:rPr>
            </w:pPr>
            <w:r>
              <w:rPr>
                <w:rFonts w:ascii="宋体" w:hAnsi="宋体"/>
                <w:b/>
                <w:sz w:val="18"/>
                <w:szCs w:val="18"/>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194.94</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194.94</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52.74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52.74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29.06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29.06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39.55</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39.55</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绩效工资</w:t>
            </w:r>
          </w:p>
        </w:tc>
        <w:tc>
          <w:tcPr>
            <w:tcW w:w="1367" w:type="dxa"/>
            <w:shd w:val="clear" w:color="auto" w:fill="auto"/>
            <w:vAlign w:val="center"/>
          </w:tcPr>
          <w:p>
            <w:pPr>
              <w:jc w:val="right"/>
              <w:rPr>
                <w:rFonts w:ascii="宋体" w:hAnsi="宋体"/>
                <w:sz w:val="18"/>
                <w:szCs w:val="18"/>
              </w:rPr>
            </w:pPr>
            <w:r>
              <w:rPr>
                <w:rFonts w:ascii="宋体" w:hAnsi="宋体"/>
                <w:sz w:val="18"/>
                <w:szCs w:val="18"/>
              </w:rPr>
              <w:t>25.13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25.13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19.79</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19.79</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9.82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9.82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1.31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1.31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17.52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17.52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2.76</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1.35</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福利费</w:t>
            </w:r>
          </w:p>
        </w:tc>
        <w:tc>
          <w:tcPr>
            <w:tcW w:w="1367" w:type="dxa"/>
            <w:shd w:val="clear" w:color="auto" w:fill="auto"/>
            <w:vAlign w:val="center"/>
          </w:tcPr>
          <w:p>
            <w:pPr>
              <w:jc w:val="right"/>
              <w:rPr>
                <w:rFonts w:ascii="宋体" w:hAnsi="宋体"/>
                <w:sz w:val="18"/>
                <w:szCs w:val="18"/>
              </w:rPr>
            </w:pPr>
            <w:r>
              <w:rPr>
                <w:rFonts w:ascii="宋体" w:hAnsi="宋体"/>
                <w:sz w:val="18"/>
                <w:szCs w:val="18"/>
              </w:rPr>
              <w:t>1.41</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4.75</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4.75</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1.82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1.82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生活补助</w:t>
            </w:r>
          </w:p>
        </w:tc>
        <w:tc>
          <w:tcPr>
            <w:tcW w:w="1367" w:type="dxa"/>
            <w:shd w:val="clear" w:color="auto" w:fill="auto"/>
            <w:vAlign w:val="center"/>
          </w:tcPr>
          <w:p>
            <w:pPr>
              <w:jc w:val="right"/>
              <w:rPr>
                <w:rFonts w:ascii="宋体" w:hAnsi="宋体"/>
                <w:sz w:val="18"/>
                <w:szCs w:val="18"/>
              </w:rPr>
            </w:pPr>
            <w:r>
              <w:rPr>
                <w:rFonts w:ascii="宋体" w:hAnsi="宋体"/>
                <w:sz w:val="18"/>
                <w:szCs w:val="18"/>
              </w:rPr>
              <w:t>2.88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2.88</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奖励金</w:t>
            </w:r>
          </w:p>
        </w:tc>
        <w:tc>
          <w:tcPr>
            <w:tcW w:w="1367" w:type="dxa"/>
            <w:shd w:val="clear" w:color="auto" w:fill="auto"/>
            <w:vAlign w:val="center"/>
          </w:tcPr>
          <w:p>
            <w:pPr>
              <w:jc w:val="right"/>
              <w:rPr>
                <w:rFonts w:ascii="宋体" w:hAnsi="宋体"/>
                <w:sz w:val="18"/>
                <w:szCs w:val="18"/>
              </w:rPr>
            </w:pPr>
            <w:r>
              <w:rPr>
                <w:rFonts w:ascii="宋体" w:hAnsi="宋体"/>
                <w:sz w:val="18"/>
                <w:szCs w:val="18"/>
              </w:rPr>
              <w:t>0.05</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0.05</w:t>
            </w:r>
          </w:p>
        </w:tc>
        <w:tc>
          <w:tcPr>
            <w:tcW w:w="1427" w:type="dxa"/>
            <w:shd w:val="clear" w:color="auto" w:fill="auto"/>
            <w:vAlign w:val="center"/>
          </w:tcPr>
          <w:p>
            <w:pPr>
              <w:jc w:val="right"/>
              <w:rPr>
                <w:rFonts w:ascii="宋体" w:hAnsi="宋体"/>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6"/>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编制部门：额敏县二道桥乡卫生院</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24.01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21.01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3.00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额敏县二道桥乡卫生院</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24.01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21.01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3.00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210</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卫生健康支出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24.01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21.01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3.00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210</w:t>
            </w:r>
          </w:p>
        </w:tc>
        <w:tc>
          <w:tcPr>
            <w:tcW w:w="260" w:type="dxa"/>
            <w:shd w:val="clear" w:color="auto" w:fill="auto"/>
            <w:vAlign w:val="center"/>
          </w:tcPr>
          <w:p>
            <w:pPr>
              <w:jc w:val="center"/>
              <w:rPr>
                <w:b/>
                <w:sz w:val="18"/>
                <w:szCs w:val="18"/>
              </w:rPr>
            </w:pPr>
            <w:r>
              <w:rPr>
                <w:rFonts w:ascii="宋体" w:hAnsi="宋体"/>
                <w:b/>
                <w:kern w:val="0"/>
                <w:sz w:val="13"/>
                <w:szCs w:val="13"/>
              </w:rPr>
              <w:t>04</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公共卫生</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24.01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21.01</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3.00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04</w:t>
            </w:r>
          </w:p>
        </w:tc>
        <w:tc>
          <w:tcPr>
            <w:tcW w:w="331" w:type="dxa"/>
            <w:shd w:val="clear" w:color="auto" w:fill="auto"/>
            <w:vAlign w:val="center"/>
          </w:tcPr>
          <w:p>
            <w:pPr>
              <w:jc w:val="center"/>
              <w:rPr>
                <w:sz w:val="18"/>
                <w:szCs w:val="18"/>
              </w:rPr>
            </w:pPr>
            <w:r>
              <w:rPr>
                <w:rFonts w:ascii="宋体" w:hAnsi="宋体"/>
                <w:kern w:val="0"/>
                <w:sz w:val="13"/>
                <w:szCs w:val="13"/>
              </w:rPr>
              <w:t>08</w:t>
            </w:r>
          </w:p>
        </w:tc>
        <w:tc>
          <w:tcPr>
            <w:tcW w:w="2073" w:type="dxa"/>
            <w:shd w:val="clear" w:color="auto" w:fill="auto"/>
            <w:vAlign w:val="center"/>
          </w:tcPr>
          <w:p>
            <w:pPr>
              <w:jc w:val="left"/>
              <w:rPr>
                <w:sz w:val="18"/>
                <w:szCs w:val="18"/>
              </w:rPr>
            </w:pPr>
            <w:r>
              <w:rPr>
                <w:rFonts w:ascii="宋体" w:hAnsi="宋体"/>
                <w:kern w:val="0"/>
                <w:sz w:val="13"/>
                <w:szCs w:val="13"/>
              </w:rPr>
              <w:t xml:space="preserve">      基本公共卫生服务</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〕57号</w:t>
            </w:r>
            <w:r>
              <w:rPr>
                <w:rFonts w:hint="eastAsia" w:ascii="宋体" w:hAnsi="宋体"/>
                <w:kern w:val="0"/>
                <w:sz w:val="13"/>
                <w:szCs w:val="13"/>
                <w:lang w:eastAsia="zh-CN"/>
              </w:rPr>
              <w:t>2026</w:t>
            </w:r>
            <w:r>
              <w:rPr>
                <w:rFonts w:ascii="宋体" w:hAnsi="宋体"/>
                <w:kern w:val="0"/>
                <w:sz w:val="13"/>
                <w:szCs w:val="13"/>
              </w:rPr>
              <w:t>年中央财政基本公共卫生服务补助资金</w:t>
            </w:r>
          </w:p>
        </w:tc>
        <w:tc>
          <w:tcPr>
            <w:tcW w:w="881" w:type="dxa"/>
            <w:shd w:val="clear" w:color="auto" w:fill="auto"/>
            <w:vAlign w:val="center"/>
          </w:tcPr>
          <w:p>
            <w:pPr>
              <w:ind w:right="-29" w:rightChars="-14"/>
              <w:jc w:val="right"/>
              <w:rPr>
                <w:sz w:val="18"/>
                <w:szCs w:val="18"/>
              </w:rPr>
            </w:pPr>
            <w:r>
              <w:rPr>
                <w:rFonts w:ascii="宋体" w:hAnsi="宋体"/>
                <w:kern w:val="0"/>
                <w:sz w:val="13"/>
                <w:szCs w:val="13"/>
              </w:rPr>
              <w:t>11.52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11.52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04</w:t>
            </w:r>
          </w:p>
        </w:tc>
        <w:tc>
          <w:tcPr>
            <w:tcW w:w="331" w:type="dxa"/>
            <w:shd w:val="clear" w:color="auto" w:fill="auto"/>
            <w:vAlign w:val="center"/>
          </w:tcPr>
          <w:p>
            <w:pPr>
              <w:jc w:val="center"/>
              <w:rPr>
                <w:sz w:val="18"/>
                <w:szCs w:val="18"/>
              </w:rPr>
            </w:pPr>
            <w:r>
              <w:rPr>
                <w:rFonts w:ascii="宋体" w:hAnsi="宋体"/>
                <w:kern w:val="0"/>
                <w:sz w:val="13"/>
                <w:szCs w:val="13"/>
              </w:rPr>
              <w:t>08</w:t>
            </w:r>
          </w:p>
        </w:tc>
        <w:tc>
          <w:tcPr>
            <w:tcW w:w="2073" w:type="dxa"/>
            <w:shd w:val="clear" w:color="auto" w:fill="auto"/>
            <w:vAlign w:val="center"/>
          </w:tcPr>
          <w:p>
            <w:pPr>
              <w:jc w:val="left"/>
              <w:rPr>
                <w:sz w:val="18"/>
                <w:szCs w:val="18"/>
              </w:rPr>
            </w:pPr>
            <w:r>
              <w:rPr>
                <w:rFonts w:ascii="宋体" w:hAnsi="宋体"/>
                <w:kern w:val="0"/>
                <w:sz w:val="13"/>
                <w:szCs w:val="13"/>
              </w:rPr>
              <w:t xml:space="preserve">      基本公共卫生服务</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〕78号关于提前下达</w:t>
            </w:r>
            <w:r>
              <w:rPr>
                <w:rFonts w:hint="eastAsia" w:ascii="宋体" w:hAnsi="宋体"/>
                <w:kern w:val="0"/>
                <w:sz w:val="13"/>
                <w:szCs w:val="13"/>
                <w:lang w:eastAsia="zh-CN"/>
              </w:rPr>
              <w:t>2026</w:t>
            </w:r>
            <w:r>
              <w:rPr>
                <w:rFonts w:ascii="宋体" w:hAnsi="宋体"/>
                <w:kern w:val="0"/>
                <w:sz w:val="13"/>
                <w:szCs w:val="13"/>
              </w:rPr>
              <w:t>年自治区基本公共卫生服务补助资金</w:t>
            </w:r>
          </w:p>
        </w:tc>
        <w:tc>
          <w:tcPr>
            <w:tcW w:w="881" w:type="dxa"/>
            <w:shd w:val="clear" w:color="auto" w:fill="auto"/>
            <w:vAlign w:val="center"/>
          </w:tcPr>
          <w:p>
            <w:pPr>
              <w:ind w:right="-29" w:rightChars="-14"/>
              <w:jc w:val="right"/>
              <w:rPr>
                <w:sz w:val="18"/>
                <w:szCs w:val="18"/>
              </w:rPr>
            </w:pPr>
            <w:r>
              <w:rPr>
                <w:rFonts w:ascii="宋体" w:hAnsi="宋体"/>
                <w:kern w:val="0"/>
                <w:sz w:val="13"/>
                <w:szCs w:val="13"/>
              </w:rPr>
              <w:t>2.47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2.47</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04</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其他公共卫生支出</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〕76号</w:t>
            </w:r>
            <w:r>
              <w:rPr>
                <w:rFonts w:hint="eastAsia" w:ascii="宋体" w:hAnsi="宋体"/>
                <w:kern w:val="0"/>
                <w:sz w:val="13"/>
                <w:szCs w:val="13"/>
                <w:lang w:eastAsia="zh-CN"/>
              </w:rPr>
              <w:t>2026</w:t>
            </w:r>
            <w:r>
              <w:rPr>
                <w:rFonts w:ascii="宋体" w:hAnsi="宋体"/>
                <w:kern w:val="0"/>
                <w:sz w:val="13"/>
                <w:szCs w:val="13"/>
              </w:rPr>
              <w:t>年自治区公共卫生服务〔地方公共卫生〕补助资金（全民体检）</w:t>
            </w:r>
          </w:p>
        </w:tc>
        <w:tc>
          <w:tcPr>
            <w:tcW w:w="881" w:type="dxa"/>
            <w:shd w:val="clear" w:color="auto" w:fill="auto"/>
            <w:vAlign w:val="center"/>
          </w:tcPr>
          <w:p>
            <w:pPr>
              <w:ind w:right="-29" w:rightChars="-14"/>
              <w:jc w:val="right"/>
              <w:rPr>
                <w:sz w:val="18"/>
                <w:szCs w:val="18"/>
              </w:rPr>
            </w:pPr>
            <w:r>
              <w:rPr>
                <w:rFonts w:ascii="宋体" w:hAnsi="宋体"/>
                <w:kern w:val="0"/>
                <w:sz w:val="13"/>
                <w:szCs w:val="13"/>
              </w:rPr>
              <w:t>10.02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7.02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3.00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编制部门：额敏县二道桥乡卫生院</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额敏县二道桥乡卫生院</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6"/>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编制部门：额敏县二道桥乡卫生院</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额敏县二道桥乡卫生院</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6"/>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91"/>
        <w:gridCol w:w="1373"/>
        <w:gridCol w:w="1373"/>
        <w:gridCol w:w="137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0"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编制部门：额敏县二道桥乡卫生院</w:t>
            </w:r>
          </w:p>
        </w:tc>
        <w:tc>
          <w:tcPr>
            <w:tcW w:w="1403"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91"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373"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149"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91" w:type="dxa"/>
            <w:vMerge w:val="continue"/>
            <w:shd w:val="clear" w:color="auto" w:fill="auto"/>
            <w:vAlign w:val="center"/>
          </w:tcPr>
          <w:p>
            <w:pPr>
              <w:jc w:val="center"/>
              <w:rPr>
                <w:rFonts w:ascii="宋体" w:hAnsi="宋体"/>
                <w:color w:val="000000"/>
                <w:sz w:val="18"/>
                <w:szCs w:val="18"/>
              </w:rPr>
            </w:pPr>
          </w:p>
        </w:tc>
        <w:tc>
          <w:tcPr>
            <w:tcW w:w="1373" w:type="dxa"/>
            <w:vMerge w:val="continue"/>
            <w:shd w:val="clear" w:color="auto" w:fill="auto"/>
            <w:vAlign w:val="center"/>
          </w:tcPr>
          <w:p>
            <w:pPr>
              <w:jc w:val="center"/>
              <w:rPr>
                <w:rFonts w:ascii="宋体" w:hAnsi="宋体"/>
                <w:color w:val="000000"/>
                <w:sz w:val="18"/>
                <w:szCs w:val="18"/>
              </w:rPr>
            </w:pPr>
          </w:p>
        </w:tc>
        <w:tc>
          <w:tcPr>
            <w:tcW w:w="1373"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373"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403"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91" w:type="dxa"/>
            <w:shd w:val="clear" w:color="auto" w:fill="auto"/>
            <w:vAlign w:val="center"/>
          </w:tcPr>
          <w:p>
            <w:pPr>
              <w:jc w:val="center"/>
              <w:rPr>
                <w:rFonts w:ascii="宋体" w:hAnsi="宋体"/>
                <w:color w:val="000000"/>
                <w:sz w:val="18"/>
                <w:szCs w:val="18"/>
              </w:rPr>
            </w:pPr>
            <w:r>
              <w:rPr>
                <w:rFonts w:hint="eastAsia"/>
                <w:color w:val="000000"/>
                <w:sz w:val="18"/>
                <w:szCs w:val="18"/>
              </w:rPr>
              <w:t>※</w:t>
            </w:r>
          </w:p>
        </w:tc>
        <w:tc>
          <w:tcPr>
            <w:tcW w:w="1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1</w:t>
            </w:r>
          </w:p>
        </w:tc>
        <w:tc>
          <w:tcPr>
            <w:tcW w:w="1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2</w:t>
            </w:r>
          </w:p>
        </w:tc>
        <w:tc>
          <w:tcPr>
            <w:tcW w:w="1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3</w:t>
            </w:r>
          </w:p>
        </w:tc>
        <w:tc>
          <w:tcPr>
            <w:tcW w:w="140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b/>
                <w:kern w:val="0"/>
                <w:sz w:val="18"/>
                <w:szCs w:val="18"/>
              </w:rPr>
              <w:t>合计</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公务用车购置及运行费（小计）</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其中：公务用车购置费</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公务用车运行费</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额敏县二道桥乡卫生院</w:t>
      </w:r>
      <w:r>
        <w:rPr>
          <w:rFonts w:hint="eastAsia" w:ascii="仿宋" w:eastAsia="仿宋"/>
          <w:b/>
          <w:color w:val="000000"/>
          <w:szCs w:val="21"/>
          <w:lang w:eastAsia="zh-CN"/>
        </w:rPr>
        <w:t>2026</w:t>
      </w:r>
      <w:r>
        <w:rPr>
          <w:rFonts w:hint="eastAsia" w:ascii="仿宋" w:eastAsia="仿宋"/>
          <w:b/>
          <w:color w:val="000000"/>
          <w:szCs w:val="21"/>
        </w:rPr>
        <w:t>年没有使用财政拨款安排“三公”经费支出，财政拨款“三公”经费支出情况表为空表。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6"/>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编制部门：额敏县二道桥乡卫生院</w:t>
            </w:r>
          </w:p>
        </w:tc>
        <w:tc>
          <w:tcPr>
            <w:tcW w:w="4254" w:type="dxa"/>
            <w:gridSpan w:val="5"/>
            <w:tcBorders>
              <w:top w:val="nil"/>
              <w:left w:val="nil"/>
              <w:right w:val="nil"/>
            </w:tcBorders>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vAlign w:val="center"/>
          </w:tcPr>
          <w:p>
            <w:pPr>
              <w:jc w:val="center"/>
              <w:rPr>
                <w:rFonts w:hint="eastAsia"/>
                <w:sz w:val="18"/>
                <w:szCs w:val="18"/>
              </w:rPr>
            </w:pPr>
            <w:r>
              <w:rPr>
                <w:rFonts w:hint="eastAsia"/>
                <w:sz w:val="18"/>
                <w:szCs w:val="18"/>
              </w:rPr>
              <w:t>财政拨款</w:t>
            </w:r>
          </w:p>
        </w:tc>
        <w:tc>
          <w:tcPr>
            <w:tcW w:w="4988" w:type="dxa"/>
            <w:gridSpan w:val="5"/>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c>
          <w:tcPr>
            <w:tcW w:w="1247" w:type="dxa"/>
            <w:gridSpan w:val="2"/>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c>
          <w:tcPr>
            <w:tcW w:w="1247" w:type="dxa"/>
            <w:gridSpan w:val="2"/>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vAlign w:val="center"/>
          </w:tcPr>
          <w:p>
            <w:pPr>
              <w:jc w:val="center"/>
              <w:rPr>
                <w:rFonts w:hint="eastAsia"/>
                <w:sz w:val="18"/>
                <w:szCs w:val="18"/>
              </w:rPr>
            </w:pPr>
            <w:r>
              <w:rPr>
                <w:rFonts w:hint="eastAsia"/>
                <w:sz w:val="18"/>
                <w:szCs w:val="18"/>
              </w:rPr>
              <w:t>2</w:t>
            </w:r>
          </w:p>
        </w:tc>
        <w:tc>
          <w:tcPr>
            <w:tcW w:w="1247" w:type="dxa"/>
            <w:vAlign w:val="center"/>
          </w:tcPr>
          <w:p>
            <w:pPr>
              <w:jc w:val="center"/>
              <w:rPr>
                <w:rFonts w:hint="eastAsia"/>
                <w:sz w:val="18"/>
                <w:szCs w:val="18"/>
              </w:rPr>
            </w:pPr>
            <w:r>
              <w:rPr>
                <w:rFonts w:hint="eastAsia"/>
                <w:sz w:val="18"/>
                <w:szCs w:val="18"/>
              </w:rPr>
              <w:t>3</w:t>
            </w:r>
          </w:p>
        </w:tc>
        <w:tc>
          <w:tcPr>
            <w:tcW w:w="1247" w:type="dxa"/>
            <w:vAlign w:val="center"/>
          </w:tcPr>
          <w:p>
            <w:pPr>
              <w:jc w:val="center"/>
              <w:rPr>
                <w:rFonts w:hint="eastAsia"/>
                <w:sz w:val="18"/>
                <w:szCs w:val="18"/>
              </w:rPr>
            </w:pPr>
            <w:r>
              <w:rPr>
                <w:rFonts w:hint="eastAsia"/>
                <w:sz w:val="18"/>
                <w:szCs w:val="18"/>
              </w:rPr>
              <w:t>4</w:t>
            </w:r>
          </w:p>
        </w:tc>
        <w:tc>
          <w:tcPr>
            <w:tcW w:w="1247" w:type="dxa"/>
            <w:vAlign w:val="center"/>
          </w:tcPr>
          <w:p>
            <w:pPr>
              <w:jc w:val="center"/>
              <w:rPr>
                <w:rFonts w:hint="eastAsia"/>
                <w:sz w:val="18"/>
                <w:szCs w:val="18"/>
              </w:rPr>
            </w:pPr>
            <w:r>
              <w:rPr>
                <w:rFonts w:hint="eastAsia"/>
                <w:sz w:val="18"/>
                <w:szCs w:val="18"/>
              </w:rPr>
              <w:t>5</w:t>
            </w:r>
          </w:p>
        </w:tc>
        <w:tc>
          <w:tcPr>
            <w:tcW w:w="1247" w:type="dxa"/>
            <w:gridSpan w:val="2"/>
            <w:vAlign w:val="center"/>
          </w:tcPr>
          <w:p>
            <w:pPr>
              <w:jc w:val="center"/>
              <w:rPr>
                <w:rFonts w:hint="eastAsia"/>
                <w:sz w:val="18"/>
                <w:szCs w:val="18"/>
              </w:rPr>
            </w:pPr>
            <w:r>
              <w:rPr>
                <w:rFonts w:hint="eastAsia"/>
                <w:sz w:val="18"/>
                <w:szCs w:val="18"/>
              </w:rPr>
              <w:t>6</w:t>
            </w:r>
          </w:p>
        </w:tc>
        <w:tc>
          <w:tcPr>
            <w:tcW w:w="1247" w:type="dxa"/>
            <w:vAlign w:val="center"/>
          </w:tcPr>
          <w:p>
            <w:pPr>
              <w:jc w:val="center"/>
              <w:rPr>
                <w:rFonts w:hint="eastAsia"/>
                <w:sz w:val="18"/>
                <w:szCs w:val="18"/>
              </w:rPr>
            </w:pPr>
            <w:r>
              <w:rPr>
                <w:rFonts w:hint="eastAsia"/>
                <w:sz w:val="18"/>
                <w:szCs w:val="18"/>
              </w:rPr>
              <w:t>7</w:t>
            </w:r>
          </w:p>
        </w:tc>
        <w:tc>
          <w:tcPr>
            <w:tcW w:w="1247" w:type="dxa"/>
            <w:vAlign w:val="center"/>
          </w:tcPr>
          <w:p>
            <w:pPr>
              <w:jc w:val="center"/>
              <w:rPr>
                <w:rFonts w:hint="eastAsia"/>
                <w:sz w:val="18"/>
                <w:szCs w:val="18"/>
              </w:rPr>
            </w:pPr>
            <w:r>
              <w:rPr>
                <w:rFonts w:hint="eastAsia"/>
                <w:sz w:val="18"/>
                <w:szCs w:val="18"/>
              </w:rPr>
              <w:t>8</w:t>
            </w:r>
          </w:p>
        </w:tc>
        <w:tc>
          <w:tcPr>
            <w:tcW w:w="1247" w:type="dxa"/>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0.79</w:t>
            </w:r>
          </w:p>
        </w:tc>
        <w:tc>
          <w:tcPr>
            <w:tcW w:w="1247" w:type="dxa"/>
            <w:vAlign w:val="center"/>
          </w:tcPr>
          <w:p>
            <w:pPr>
              <w:ind w:right="-29" w:rightChars="-14"/>
              <w:jc w:val="right"/>
              <w:rPr>
                <w:b/>
                <w:sz w:val="18"/>
                <w:szCs w:val="18"/>
              </w:rPr>
            </w:pPr>
            <w:r>
              <w:rPr>
                <w:rFonts w:ascii="宋体" w:hAnsi="宋体"/>
                <w:b/>
                <w:kern w:val="0"/>
                <w:sz w:val="13"/>
                <w:szCs w:val="13"/>
              </w:rPr>
              <w:t>0.79</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0.79</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ascii="宋体" w:hAnsi="宋体"/>
                <w:b/>
                <w:kern w:val="0"/>
                <w:sz w:val="13"/>
                <w:szCs w:val="13"/>
              </w:rPr>
              <w:t>额敏县二道桥乡卫生院</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0.79</w:t>
            </w:r>
          </w:p>
        </w:tc>
        <w:tc>
          <w:tcPr>
            <w:tcW w:w="1247" w:type="dxa"/>
            <w:vAlign w:val="center"/>
          </w:tcPr>
          <w:p>
            <w:pPr>
              <w:ind w:right="-29" w:rightChars="-14"/>
              <w:jc w:val="right"/>
              <w:rPr>
                <w:b/>
                <w:sz w:val="18"/>
                <w:szCs w:val="18"/>
              </w:rPr>
            </w:pPr>
            <w:r>
              <w:rPr>
                <w:rFonts w:ascii="宋体" w:hAnsi="宋体"/>
                <w:b/>
                <w:kern w:val="0"/>
                <w:sz w:val="13"/>
                <w:szCs w:val="13"/>
              </w:rPr>
              <w:t>0.79</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0.79</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塔地财社〔2023〕94号</w:t>
            </w:r>
            <w:r>
              <w:rPr>
                <w:rFonts w:hint="eastAsia" w:ascii="宋体" w:hAnsi="宋体"/>
                <w:kern w:val="0"/>
                <w:sz w:val="13"/>
                <w:szCs w:val="13"/>
                <w:lang w:eastAsia="zh-CN"/>
              </w:rPr>
              <w:t>2025</w:t>
            </w:r>
            <w:r>
              <w:rPr>
                <w:rFonts w:ascii="宋体" w:hAnsi="宋体"/>
                <w:kern w:val="0"/>
                <w:sz w:val="13"/>
                <w:szCs w:val="13"/>
              </w:rPr>
              <w:t>年自治区基本公共卫生服务补助资金</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0.26</w:t>
            </w:r>
          </w:p>
        </w:tc>
        <w:tc>
          <w:tcPr>
            <w:tcW w:w="1247" w:type="dxa"/>
            <w:vAlign w:val="center"/>
          </w:tcPr>
          <w:p>
            <w:pPr>
              <w:ind w:right="-29" w:rightChars="-14"/>
              <w:jc w:val="right"/>
              <w:rPr>
                <w:sz w:val="18"/>
                <w:szCs w:val="18"/>
              </w:rPr>
            </w:pPr>
            <w:r>
              <w:rPr>
                <w:rFonts w:ascii="宋体" w:hAnsi="宋体"/>
                <w:kern w:val="0"/>
                <w:sz w:val="13"/>
                <w:szCs w:val="13"/>
              </w:rPr>
              <w:t>0.26</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0.26</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塔地财社〔</w:t>
            </w:r>
            <w:r>
              <w:rPr>
                <w:rFonts w:hint="eastAsia" w:ascii="宋体" w:hAnsi="宋体"/>
                <w:kern w:val="0"/>
                <w:sz w:val="13"/>
                <w:szCs w:val="13"/>
                <w:lang w:eastAsia="zh-CN"/>
              </w:rPr>
              <w:t>2025</w:t>
            </w:r>
            <w:r>
              <w:rPr>
                <w:rFonts w:ascii="宋体" w:hAnsi="宋体"/>
                <w:kern w:val="0"/>
                <w:sz w:val="13"/>
                <w:szCs w:val="13"/>
              </w:rPr>
              <w:t>〕10号</w:t>
            </w:r>
            <w:r>
              <w:rPr>
                <w:rFonts w:hint="eastAsia" w:ascii="宋体" w:hAnsi="宋体"/>
                <w:kern w:val="0"/>
                <w:sz w:val="13"/>
                <w:szCs w:val="13"/>
                <w:lang w:eastAsia="zh-CN"/>
              </w:rPr>
              <w:t>2025</w:t>
            </w:r>
            <w:r>
              <w:rPr>
                <w:rFonts w:ascii="宋体" w:hAnsi="宋体"/>
                <w:kern w:val="0"/>
                <w:sz w:val="13"/>
                <w:szCs w:val="13"/>
              </w:rPr>
              <w:t>年自治区基本公共卫生服务补助资金〔第二批〕</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0.04</w:t>
            </w:r>
          </w:p>
        </w:tc>
        <w:tc>
          <w:tcPr>
            <w:tcW w:w="1247" w:type="dxa"/>
            <w:vAlign w:val="center"/>
          </w:tcPr>
          <w:p>
            <w:pPr>
              <w:ind w:right="-29" w:rightChars="-14"/>
              <w:jc w:val="right"/>
              <w:rPr>
                <w:sz w:val="18"/>
                <w:szCs w:val="18"/>
              </w:rPr>
            </w:pPr>
            <w:r>
              <w:rPr>
                <w:rFonts w:ascii="宋体" w:hAnsi="宋体"/>
                <w:kern w:val="0"/>
                <w:sz w:val="13"/>
                <w:szCs w:val="13"/>
              </w:rPr>
              <w:t>0.04</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0.04</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塔地财社〔</w:t>
            </w:r>
            <w:r>
              <w:rPr>
                <w:rFonts w:hint="eastAsia" w:ascii="宋体" w:hAnsi="宋体"/>
                <w:kern w:val="0"/>
                <w:sz w:val="13"/>
                <w:szCs w:val="13"/>
                <w:lang w:eastAsia="zh-CN"/>
              </w:rPr>
              <w:t>2025</w:t>
            </w:r>
            <w:r>
              <w:rPr>
                <w:rFonts w:ascii="宋体" w:hAnsi="宋体"/>
                <w:kern w:val="0"/>
                <w:sz w:val="13"/>
                <w:szCs w:val="13"/>
              </w:rPr>
              <w:t>〕20号</w:t>
            </w:r>
            <w:r>
              <w:rPr>
                <w:rFonts w:hint="eastAsia" w:ascii="宋体" w:hAnsi="宋体"/>
                <w:kern w:val="0"/>
                <w:sz w:val="13"/>
                <w:szCs w:val="13"/>
                <w:lang w:eastAsia="zh-CN"/>
              </w:rPr>
              <w:t>2025</w:t>
            </w:r>
            <w:r>
              <w:rPr>
                <w:rFonts w:ascii="宋体" w:hAnsi="宋体"/>
                <w:kern w:val="0"/>
                <w:sz w:val="13"/>
                <w:szCs w:val="13"/>
              </w:rPr>
              <w:t>年中央基本公共卫生服务补助资金</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0.31</w:t>
            </w:r>
          </w:p>
        </w:tc>
        <w:tc>
          <w:tcPr>
            <w:tcW w:w="1247" w:type="dxa"/>
            <w:vAlign w:val="center"/>
          </w:tcPr>
          <w:p>
            <w:pPr>
              <w:ind w:right="-29" w:rightChars="-14"/>
              <w:jc w:val="right"/>
              <w:rPr>
                <w:sz w:val="18"/>
                <w:szCs w:val="18"/>
              </w:rPr>
            </w:pPr>
            <w:r>
              <w:rPr>
                <w:rFonts w:ascii="宋体" w:hAnsi="宋体"/>
                <w:kern w:val="0"/>
                <w:sz w:val="13"/>
                <w:szCs w:val="13"/>
              </w:rPr>
              <w:t>0.31</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0.31</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塔地财社〔</w:t>
            </w:r>
            <w:r>
              <w:rPr>
                <w:rFonts w:hint="eastAsia" w:ascii="宋体" w:hAnsi="宋体"/>
                <w:kern w:val="0"/>
                <w:sz w:val="13"/>
                <w:szCs w:val="13"/>
                <w:lang w:eastAsia="zh-CN"/>
              </w:rPr>
              <w:t>2025</w:t>
            </w:r>
            <w:r>
              <w:rPr>
                <w:rFonts w:ascii="宋体" w:hAnsi="宋体"/>
                <w:kern w:val="0"/>
                <w:sz w:val="13"/>
                <w:szCs w:val="13"/>
              </w:rPr>
              <w:t>〕24号</w:t>
            </w:r>
            <w:r>
              <w:rPr>
                <w:rFonts w:hint="eastAsia" w:ascii="宋体" w:hAnsi="宋体"/>
                <w:kern w:val="0"/>
                <w:sz w:val="13"/>
                <w:szCs w:val="13"/>
                <w:lang w:eastAsia="zh-CN"/>
              </w:rPr>
              <w:t>2025</w:t>
            </w:r>
            <w:r>
              <w:rPr>
                <w:rFonts w:ascii="宋体" w:hAnsi="宋体"/>
                <w:kern w:val="0"/>
                <w:sz w:val="13"/>
                <w:szCs w:val="13"/>
              </w:rPr>
              <w:t>年中央基本公共卫生服务补助资金</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0.10</w:t>
            </w:r>
          </w:p>
        </w:tc>
        <w:tc>
          <w:tcPr>
            <w:tcW w:w="1247" w:type="dxa"/>
            <w:vAlign w:val="center"/>
          </w:tcPr>
          <w:p>
            <w:pPr>
              <w:ind w:right="-29" w:rightChars="-14"/>
              <w:jc w:val="right"/>
              <w:rPr>
                <w:sz w:val="18"/>
                <w:szCs w:val="18"/>
              </w:rPr>
            </w:pPr>
            <w:r>
              <w:rPr>
                <w:rFonts w:ascii="宋体" w:hAnsi="宋体"/>
                <w:kern w:val="0"/>
                <w:sz w:val="13"/>
                <w:szCs w:val="13"/>
              </w:rPr>
              <w:t>0.10</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0.10</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塔地财社〔2023〕96号</w:t>
            </w:r>
            <w:r>
              <w:rPr>
                <w:rFonts w:hint="eastAsia" w:ascii="宋体" w:hAnsi="宋体"/>
                <w:kern w:val="0"/>
                <w:sz w:val="13"/>
                <w:szCs w:val="13"/>
                <w:lang w:eastAsia="zh-CN"/>
              </w:rPr>
              <w:t>2025</w:t>
            </w:r>
            <w:r>
              <w:rPr>
                <w:rFonts w:ascii="宋体" w:hAnsi="宋体"/>
                <w:kern w:val="0"/>
                <w:sz w:val="13"/>
                <w:szCs w:val="13"/>
              </w:rPr>
              <w:t>年重大传染病防控经费</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0.08</w:t>
            </w:r>
          </w:p>
        </w:tc>
        <w:tc>
          <w:tcPr>
            <w:tcW w:w="1247" w:type="dxa"/>
            <w:vAlign w:val="center"/>
          </w:tcPr>
          <w:p>
            <w:pPr>
              <w:ind w:right="-29" w:rightChars="-14"/>
              <w:jc w:val="right"/>
              <w:rPr>
                <w:sz w:val="18"/>
                <w:szCs w:val="18"/>
              </w:rPr>
            </w:pPr>
            <w:r>
              <w:rPr>
                <w:rFonts w:ascii="宋体" w:hAnsi="宋体"/>
                <w:kern w:val="0"/>
                <w:sz w:val="13"/>
                <w:szCs w:val="13"/>
              </w:rPr>
              <w:t>0.08</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0.08</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年所有收入和支出均纳入部门预算管理。收支总预算277.26万元。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额敏县二道桥乡卫生院部门收入预算277.26万元，其中：</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一般公共预算202.46万元，占73.02%，比上年预算增加8.12万元，增长4.18%，主要原因是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rPr>
        <w:t>工资</w:t>
      </w:r>
      <w:r>
        <w:rPr>
          <w:rFonts w:hint="eastAsia" w:ascii="仿宋" w:hAnsi="微软雅黑" w:eastAsia="仿宋"/>
          <w:sz w:val="28"/>
          <w:szCs w:val="28"/>
          <w:lang w:val="en-US" w:eastAsia="zh-CN"/>
        </w:rPr>
        <w:t>调</w:t>
      </w:r>
      <w:r>
        <w:rPr>
          <w:rFonts w:hint="eastAsia" w:ascii="仿宋" w:hAnsi="微软雅黑" w:eastAsia="仿宋"/>
          <w:sz w:val="28"/>
          <w:szCs w:val="28"/>
        </w:rPr>
        <w:t>增</w:t>
      </w:r>
      <w:r>
        <w:rPr>
          <w:rFonts w:hint="eastAsia" w:ascii="仿宋" w:hAnsi="微软雅黑" w:eastAsia="仿宋"/>
          <w:sz w:val="28"/>
          <w:szCs w:val="28"/>
          <w:lang w:val="en-US" w:eastAsia="zh-CN"/>
        </w:rPr>
        <w:t>，</w:t>
      </w:r>
      <w:r>
        <w:rPr>
          <w:rFonts w:hint="eastAsia" w:ascii="仿宋" w:hAnsi="微软雅黑" w:eastAsia="仿宋"/>
          <w:sz w:val="28"/>
          <w:szCs w:val="28"/>
        </w:rPr>
        <w:t>所以预算较上年</w:t>
      </w:r>
      <w:r>
        <w:rPr>
          <w:rFonts w:hint="eastAsia" w:ascii="仿宋" w:hAnsi="微软雅黑" w:eastAsia="仿宋"/>
          <w:sz w:val="28"/>
          <w:szCs w:val="28"/>
          <w:lang w:val="en-US" w:eastAsia="zh-CN"/>
        </w:rPr>
        <w:t>增长</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上级一般公共预算安排的转移支付资金24.01万元，占8.66%，比上年预算增加24.01万元，增长100.00%，主要原因是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国家基本公共卫生项目、全民体检</w:t>
      </w:r>
      <w:r>
        <w:rPr>
          <w:rFonts w:hint="eastAsia" w:ascii="仿宋" w:hAnsi="微软雅黑" w:eastAsia="仿宋"/>
          <w:sz w:val="28"/>
          <w:szCs w:val="28"/>
        </w:rPr>
        <w:t>项目</w:t>
      </w:r>
      <w:r>
        <w:rPr>
          <w:rFonts w:hint="eastAsia" w:ascii="仿宋" w:hAnsi="微软雅黑" w:eastAsia="仿宋"/>
          <w:sz w:val="28"/>
          <w:szCs w:val="28"/>
          <w:lang w:val="en-US" w:eastAsia="zh-CN"/>
        </w:rPr>
        <w:t>以及乡村医生生活补助项目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做预算，所以</w:t>
      </w:r>
      <w:r>
        <w:rPr>
          <w:rFonts w:hint="eastAsia" w:ascii="仿宋" w:hAnsi="微软雅黑" w:eastAsia="仿宋"/>
          <w:sz w:val="28"/>
          <w:szCs w:val="28"/>
          <w:lang w:val="en-US" w:eastAsia="zh-CN"/>
        </w:rPr>
        <w:t>预算</w:t>
      </w:r>
      <w:r>
        <w:rPr>
          <w:rFonts w:hint="eastAsia" w:ascii="仿宋" w:hAnsi="微软雅黑" w:eastAsia="仿宋"/>
          <w:sz w:val="28"/>
          <w:szCs w:val="28"/>
        </w:rPr>
        <w:t>比上年增</w:t>
      </w:r>
      <w:r>
        <w:rPr>
          <w:rFonts w:hint="eastAsia" w:ascii="仿宋" w:hAnsi="微软雅黑" w:eastAsia="仿宋"/>
          <w:sz w:val="28"/>
          <w:szCs w:val="28"/>
          <w:lang w:val="en-US" w:eastAsia="zh-CN"/>
        </w:rPr>
        <w:t>长</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单位资金50.00万元，占18.03%，比上年预算减少25.30万元，下降33.60%，主要原因是根据</w:t>
      </w:r>
      <w:r>
        <w:rPr>
          <w:rFonts w:hint="eastAsia" w:ascii="仿宋" w:hAnsi="微软雅黑" w:eastAsia="仿宋"/>
          <w:sz w:val="28"/>
          <w:szCs w:val="28"/>
          <w:lang w:eastAsia="zh-CN"/>
        </w:rPr>
        <w:t>2025</w:t>
      </w:r>
      <w:r>
        <w:rPr>
          <w:rFonts w:hint="eastAsia" w:ascii="仿宋" w:hAnsi="微软雅黑" w:eastAsia="仿宋"/>
          <w:sz w:val="28"/>
          <w:szCs w:val="28"/>
        </w:rPr>
        <w:t>年门诊收入情况，调</w:t>
      </w:r>
      <w:r>
        <w:rPr>
          <w:rFonts w:hint="eastAsia" w:ascii="仿宋" w:hAnsi="微软雅黑" w:eastAsia="仿宋"/>
          <w:sz w:val="28"/>
          <w:szCs w:val="28"/>
          <w:lang w:val="en-US" w:eastAsia="zh-CN"/>
        </w:rPr>
        <w:t>减</w:t>
      </w:r>
      <w:r>
        <w:rPr>
          <w:rFonts w:hint="eastAsia" w:ascii="仿宋" w:hAnsi="微软雅黑" w:eastAsia="仿宋"/>
          <w:sz w:val="28"/>
          <w:szCs w:val="28"/>
          <w:lang w:eastAsia="zh-CN"/>
        </w:rPr>
        <w:t>2026</w:t>
      </w:r>
      <w:r>
        <w:rPr>
          <w:rFonts w:hint="eastAsia" w:ascii="仿宋" w:hAnsi="微软雅黑" w:eastAsia="仿宋"/>
          <w:sz w:val="28"/>
          <w:szCs w:val="28"/>
        </w:rPr>
        <w:t>年单位资金收入预算，所以</w:t>
      </w:r>
      <w:r>
        <w:rPr>
          <w:rFonts w:hint="eastAsia" w:ascii="仿宋" w:hAnsi="微软雅黑" w:eastAsia="仿宋"/>
          <w:sz w:val="28"/>
          <w:szCs w:val="28"/>
          <w:lang w:val="en-US" w:eastAsia="zh-CN"/>
        </w:rPr>
        <w:t>预算</w:t>
      </w:r>
      <w:r>
        <w:rPr>
          <w:rFonts w:hint="eastAsia" w:ascii="仿宋" w:hAnsi="微软雅黑" w:eastAsia="仿宋"/>
          <w:sz w:val="28"/>
          <w:szCs w:val="28"/>
        </w:rPr>
        <w:t>比上年下降。</w:t>
      </w:r>
    </w:p>
    <w:p>
      <w:pPr>
        <w:widowControl/>
        <w:spacing w:line="560" w:lineRule="exact"/>
        <w:ind w:firstLine="560" w:firstLineChars="200"/>
        <w:rPr>
          <w:rFonts w:ascii="仿宋" w:hAnsi="微软雅黑" w:eastAsia="仿宋"/>
          <w:sz w:val="28"/>
          <w:szCs w:val="28"/>
          <w:highlight w:val="none"/>
        </w:rPr>
      </w:pPr>
      <w:r>
        <w:rPr>
          <w:rFonts w:hint="eastAsia" w:ascii="仿宋" w:hAnsi="微软雅黑" w:eastAsia="仿宋"/>
          <w:sz w:val="28"/>
          <w:szCs w:val="28"/>
        </w:rPr>
        <w:t>财政拨款结转0.79万元，占0.28%，比上年预算减少1.11万元，下降58.42%，主要原因是</w:t>
      </w:r>
      <w:r>
        <w:rPr>
          <w:rFonts w:hint="eastAsia" w:ascii="仿宋" w:hAnsi="微软雅黑" w:eastAsia="仿宋"/>
          <w:sz w:val="28"/>
          <w:szCs w:val="28"/>
          <w:lang w:val="en-US" w:eastAsia="zh-CN"/>
        </w:rPr>
        <w:t>2025年</w:t>
      </w:r>
      <w:r>
        <w:rPr>
          <w:rFonts w:hint="eastAsia" w:ascii="仿宋" w:hAnsi="微软雅黑" w:eastAsia="仿宋"/>
          <w:sz w:val="28"/>
          <w:szCs w:val="28"/>
          <w:highlight w:val="none"/>
          <w:lang w:val="en-US" w:eastAsia="zh-CN"/>
        </w:rPr>
        <w:t>加大公共卫生服务项目支付力度</w:t>
      </w:r>
      <w:r>
        <w:rPr>
          <w:rFonts w:hint="eastAsia" w:ascii="仿宋" w:hAnsi="微软雅黑" w:eastAsia="仿宋"/>
          <w:sz w:val="28"/>
          <w:szCs w:val="28"/>
          <w:highlight w:val="none"/>
        </w:rPr>
        <w:t>，</w:t>
      </w:r>
      <w:r>
        <w:rPr>
          <w:rFonts w:hint="eastAsia" w:ascii="仿宋" w:hAnsi="微软雅黑" w:eastAsia="仿宋"/>
          <w:sz w:val="28"/>
          <w:szCs w:val="28"/>
          <w:highlight w:val="none"/>
          <w:lang w:val="en-US" w:eastAsia="zh-CN"/>
        </w:rPr>
        <w:t>结余资金减少，</w:t>
      </w:r>
      <w:r>
        <w:rPr>
          <w:rFonts w:hint="eastAsia" w:ascii="仿宋" w:hAnsi="微软雅黑" w:eastAsia="仿宋"/>
          <w:sz w:val="28"/>
          <w:szCs w:val="28"/>
          <w:highlight w:val="none"/>
        </w:rPr>
        <w:t>所以财政拨款结转预算比上年下降。</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年支出预算277.26万元，其中：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基本支出202.46万元，占73.02%，比上年预算增加8.12万元，增长4.18%，主要原因是人员工资</w:t>
      </w:r>
      <w:r>
        <w:rPr>
          <w:rFonts w:hint="eastAsia" w:ascii="仿宋" w:hAnsi="微软雅黑" w:eastAsia="仿宋"/>
          <w:sz w:val="28"/>
          <w:szCs w:val="28"/>
          <w:lang w:val="en-US" w:eastAsia="zh-CN"/>
        </w:rPr>
        <w:t>调增</w:t>
      </w:r>
      <w:r>
        <w:rPr>
          <w:rFonts w:hint="eastAsia" w:ascii="仿宋" w:hAnsi="微软雅黑" w:eastAsia="仿宋"/>
          <w:sz w:val="28"/>
          <w:szCs w:val="28"/>
        </w:rPr>
        <w:t>，所以基本支出比上年预算增长。</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项目支出74.80万元，占26.98%，比上年预算减少2.40万元，下降3.11%，主要原因是根据</w:t>
      </w:r>
      <w:r>
        <w:rPr>
          <w:rFonts w:hint="eastAsia" w:ascii="仿宋" w:hAnsi="微软雅黑" w:eastAsia="仿宋"/>
          <w:sz w:val="28"/>
          <w:szCs w:val="28"/>
          <w:lang w:eastAsia="zh-CN"/>
        </w:rPr>
        <w:t>2025</w:t>
      </w:r>
      <w:r>
        <w:rPr>
          <w:rFonts w:hint="eastAsia" w:ascii="仿宋" w:hAnsi="微软雅黑" w:eastAsia="仿宋"/>
          <w:sz w:val="28"/>
          <w:szCs w:val="28"/>
        </w:rPr>
        <w:t>年</w:t>
      </w:r>
      <w:r>
        <w:rPr>
          <w:rFonts w:hint="eastAsia" w:ascii="仿宋" w:hAnsi="微软雅黑" w:eastAsia="仿宋"/>
          <w:sz w:val="28"/>
          <w:szCs w:val="28"/>
          <w:lang w:val="en-US" w:eastAsia="zh-CN"/>
        </w:rPr>
        <w:t>单位资金支出</w:t>
      </w:r>
      <w:r>
        <w:rPr>
          <w:rFonts w:hint="eastAsia" w:ascii="仿宋" w:hAnsi="微软雅黑" w:eastAsia="仿宋"/>
          <w:sz w:val="28"/>
          <w:szCs w:val="28"/>
        </w:rPr>
        <w:t>情况，调</w:t>
      </w:r>
      <w:r>
        <w:rPr>
          <w:rFonts w:hint="eastAsia" w:ascii="仿宋" w:hAnsi="微软雅黑" w:eastAsia="仿宋"/>
          <w:sz w:val="28"/>
          <w:szCs w:val="28"/>
          <w:lang w:val="en-US" w:eastAsia="zh-CN"/>
        </w:rPr>
        <w:t>减</w:t>
      </w:r>
      <w:r>
        <w:rPr>
          <w:rFonts w:hint="eastAsia" w:ascii="仿宋" w:hAnsi="微软雅黑" w:eastAsia="仿宋"/>
          <w:sz w:val="28"/>
          <w:szCs w:val="28"/>
          <w:lang w:eastAsia="zh-CN"/>
        </w:rPr>
        <w:t>2026</w:t>
      </w:r>
      <w:r>
        <w:rPr>
          <w:rFonts w:hint="eastAsia" w:ascii="仿宋" w:hAnsi="微软雅黑" w:eastAsia="仿宋"/>
          <w:sz w:val="28"/>
          <w:szCs w:val="28"/>
        </w:rPr>
        <w:t>年单位资金项目支出预算</w:t>
      </w:r>
      <w:r>
        <w:rPr>
          <w:rFonts w:hint="eastAsia" w:ascii="仿宋" w:hAnsi="微软雅黑" w:eastAsia="仿宋"/>
          <w:sz w:val="28"/>
          <w:szCs w:val="28"/>
          <w:lang w:val="en-US" w:eastAsia="zh-CN"/>
        </w:rPr>
        <w:t>，</w:t>
      </w:r>
      <w:r>
        <w:rPr>
          <w:rFonts w:hint="eastAsia" w:ascii="仿宋" w:hAnsi="微软雅黑" w:eastAsia="仿宋"/>
          <w:sz w:val="28"/>
          <w:szCs w:val="28"/>
        </w:rPr>
        <w:t>所以</w:t>
      </w:r>
      <w:r>
        <w:rPr>
          <w:rFonts w:hint="eastAsia" w:ascii="仿宋" w:hAnsi="微软雅黑" w:eastAsia="仿宋"/>
          <w:sz w:val="28"/>
          <w:szCs w:val="28"/>
          <w:lang w:val="en-US" w:eastAsia="zh-CN"/>
        </w:rPr>
        <w:t>项目支出预算</w:t>
      </w:r>
      <w:r>
        <w:rPr>
          <w:rFonts w:hint="eastAsia" w:ascii="仿宋" w:hAnsi="微软雅黑" w:eastAsia="仿宋"/>
          <w:sz w:val="28"/>
          <w:szCs w:val="28"/>
        </w:rPr>
        <w:t>比上年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年财政拨款收支总预算226.47万元。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收入预算包括：一般公共预算拨款226.47万元。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一般公共预算支出包括：社会保障和就业支出21.81万元，主要用于在职人员养老保险</w:t>
      </w:r>
      <w:r>
        <w:rPr>
          <w:rFonts w:hint="eastAsia" w:ascii="仿宋" w:hAnsi="微软雅黑" w:eastAsia="仿宋"/>
          <w:sz w:val="28"/>
          <w:szCs w:val="28"/>
          <w:lang w:val="en-US" w:eastAsia="zh-CN"/>
        </w:rPr>
        <w:t>及</w:t>
      </w:r>
      <w:r>
        <w:rPr>
          <w:rFonts w:hint="eastAsia" w:ascii="仿宋" w:hAnsi="微软雅黑" w:eastAsia="仿宋"/>
          <w:sz w:val="28"/>
          <w:szCs w:val="28"/>
        </w:rPr>
        <w:t>退休金；卫生健康支出187.13万元，主要用于在职人员工资</w:t>
      </w:r>
      <w:r>
        <w:rPr>
          <w:rFonts w:hint="eastAsia" w:ascii="仿宋" w:hAnsi="微软雅黑" w:eastAsia="仿宋"/>
          <w:sz w:val="28"/>
          <w:szCs w:val="28"/>
          <w:lang w:val="en-US" w:eastAsia="zh-CN"/>
        </w:rPr>
        <w:t>及</w:t>
      </w:r>
      <w:r>
        <w:rPr>
          <w:rFonts w:hint="eastAsia" w:ascii="仿宋" w:hAnsi="微软雅黑" w:eastAsia="仿宋"/>
          <w:sz w:val="28"/>
          <w:szCs w:val="28"/>
        </w:rPr>
        <w:t>医疗保险；住房保障支出17.52万元，主要用于在职人员住房公积金。</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年一般公共预算拨款合计226.47万元，其中：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基本支出202.46万元，比上年预算增加8.12万元，增长4.18%，主要原因是人员工资</w:t>
      </w:r>
      <w:r>
        <w:rPr>
          <w:rFonts w:hint="eastAsia" w:ascii="仿宋" w:hAnsi="微软雅黑" w:eastAsia="仿宋"/>
          <w:sz w:val="28"/>
          <w:szCs w:val="28"/>
          <w:lang w:val="en-US" w:eastAsia="zh-CN"/>
        </w:rPr>
        <w:t>调增</w:t>
      </w:r>
      <w:r>
        <w:rPr>
          <w:rFonts w:hint="eastAsia" w:ascii="仿宋" w:hAnsi="微软雅黑" w:eastAsia="仿宋"/>
          <w:sz w:val="28"/>
          <w:szCs w:val="28"/>
        </w:rPr>
        <w:t>，所以基本支出预算比上年增长。</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项目支出24.01万元，比上年预算增加24.01万元，增长100.00%，主要原因是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国家基本公共卫生项目、全民体检</w:t>
      </w:r>
      <w:r>
        <w:rPr>
          <w:rFonts w:hint="eastAsia" w:ascii="仿宋" w:hAnsi="微软雅黑" w:eastAsia="仿宋"/>
          <w:sz w:val="28"/>
          <w:szCs w:val="28"/>
        </w:rPr>
        <w:t>项目</w:t>
      </w:r>
      <w:r>
        <w:rPr>
          <w:rFonts w:hint="eastAsia" w:ascii="仿宋" w:hAnsi="微软雅黑" w:eastAsia="仿宋"/>
          <w:sz w:val="28"/>
          <w:szCs w:val="28"/>
          <w:lang w:val="en-US" w:eastAsia="zh-CN"/>
        </w:rPr>
        <w:t>以及乡村医生生活补助项目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做预算，所以</w:t>
      </w:r>
      <w:r>
        <w:rPr>
          <w:rFonts w:hint="eastAsia" w:ascii="仿宋" w:hAnsi="微软雅黑" w:eastAsia="仿宋"/>
          <w:sz w:val="28"/>
          <w:szCs w:val="28"/>
          <w:lang w:val="en-US" w:eastAsia="zh-CN"/>
        </w:rPr>
        <w:t>预算</w:t>
      </w:r>
      <w:r>
        <w:rPr>
          <w:rFonts w:hint="eastAsia" w:ascii="仿宋" w:hAnsi="微软雅黑" w:eastAsia="仿宋"/>
          <w:sz w:val="28"/>
          <w:szCs w:val="28"/>
        </w:rPr>
        <w:t>比上年增</w:t>
      </w:r>
      <w:r>
        <w:rPr>
          <w:rFonts w:hint="eastAsia" w:ascii="仿宋" w:hAnsi="微软雅黑" w:eastAsia="仿宋"/>
          <w:sz w:val="28"/>
          <w:szCs w:val="28"/>
          <w:lang w:val="en-US" w:eastAsia="zh-CN"/>
        </w:rPr>
        <w:t>长</w:t>
      </w:r>
      <w:r>
        <w:rPr>
          <w:rFonts w:hint="eastAsia" w:ascii="仿宋" w:hAnsi="微软雅黑" w:eastAsia="仿宋"/>
          <w:sz w:val="28"/>
          <w:szCs w:val="28"/>
        </w:rPr>
        <w:t>。</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1、社会保障和就业支出（类）21.81万元，占9.63%。</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2、卫生健康支出（类）187.13万元，占82.63%。</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3、住房保障支出（类）17.52万元，占7.74%。</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年预算数为2.01万元，比上年预算减少0.43万元，下降17.62%，主要原因是</w:t>
      </w:r>
      <w:r>
        <w:rPr>
          <w:rFonts w:hint="eastAsia" w:ascii="仿宋" w:hAnsi="微软雅黑" w:eastAsia="仿宋"/>
          <w:sz w:val="28"/>
          <w:szCs w:val="28"/>
          <w:lang w:val="en-US" w:eastAsia="zh-CN"/>
        </w:rPr>
        <w:t>根据新医保发</w:t>
      </w:r>
      <w:r>
        <w:rPr>
          <w:rFonts w:hint="eastAsia" w:ascii="仿宋" w:hAnsi="微软雅黑" w:eastAsia="仿宋"/>
          <w:sz w:val="28"/>
          <w:szCs w:val="28"/>
        </w:rPr>
        <w:t>〔202</w:t>
      </w:r>
      <w:r>
        <w:rPr>
          <w:rFonts w:hint="eastAsia" w:ascii="仿宋" w:hAnsi="微软雅黑" w:eastAsia="仿宋"/>
          <w:sz w:val="28"/>
          <w:szCs w:val="28"/>
          <w:lang w:val="en-US" w:eastAsia="zh-CN"/>
        </w:rPr>
        <w:t>3</w:t>
      </w:r>
      <w:r>
        <w:rPr>
          <w:rFonts w:hint="eastAsia" w:ascii="仿宋" w:hAnsi="微软雅黑" w:eastAsia="仿宋"/>
          <w:sz w:val="28"/>
          <w:szCs w:val="28"/>
        </w:rPr>
        <w:t>〕</w:t>
      </w:r>
      <w:r>
        <w:rPr>
          <w:rFonts w:hint="eastAsia" w:ascii="仿宋" w:hAnsi="微软雅黑" w:eastAsia="仿宋"/>
          <w:sz w:val="28"/>
          <w:szCs w:val="28"/>
          <w:lang w:val="en-US" w:eastAsia="zh-CN"/>
        </w:rPr>
        <w:t>58号相关规定，退休人员医保缴费年限已满，不再缴纳医疗保险，</w:t>
      </w:r>
      <w:r>
        <w:rPr>
          <w:rFonts w:hint="eastAsia" w:ascii="仿宋" w:hAnsi="微软雅黑" w:eastAsia="仿宋"/>
          <w:sz w:val="28"/>
          <w:szCs w:val="28"/>
        </w:rPr>
        <w:t>所以预算比上年下降。</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年预算数为19.79万元，比上年预算增加1.28万元，增长6.92%，主要原因是人员工资</w:t>
      </w:r>
      <w:r>
        <w:rPr>
          <w:rFonts w:hint="eastAsia" w:ascii="仿宋" w:hAnsi="微软雅黑" w:eastAsia="仿宋"/>
          <w:sz w:val="28"/>
          <w:szCs w:val="28"/>
          <w:lang w:val="en-US" w:eastAsia="zh-CN"/>
        </w:rPr>
        <w:t>调增</w:t>
      </w:r>
      <w:r>
        <w:rPr>
          <w:rFonts w:hint="eastAsia" w:ascii="仿宋" w:hAnsi="微软雅黑" w:eastAsia="仿宋"/>
          <w:sz w:val="28"/>
          <w:szCs w:val="28"/>
        </w:rPr>
        <w:t>，养老保险缴费</w:t>
      </w:r>
      <w:r>
        <w:rPr>
          <w:rFonts w:hint="eastAsia" w:ascii="仿宋" w:hAnsi="微软雅黑" w:eastAsia="仿宋"/>
          <w:sz w:val="28"/>
          <w:szCs w:val="28"/>
          <w:lang w:val="en-US" w:eastAsia="zh-CN"/>
        </w:rPr>
        <w:t>基数增加，</w:t>
      </w:r>
      <w:r>
        <w:rPr>
          <w:rFonts w:hint="eastAsia" w:ascii="仿宋" w:hAnsi="微软雅黑" w:eastAsia="仿宋"/>
          <w:sz w:val="28"/>
          <w:szCs w:val="28"/>
        </w:rPr>
        <w:t>所以预算比上年增长。</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年预算数为0.00万元，比上年预算减少9.25万元，下降100.00%，主要原因是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年职业年金由财政统一代编，部门减少了职业年金的支出预算，所以预算较上年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4、卫生健康支出（类）基层医疗卫生机构（款）乡镇卫生院（项）：</w:t>
      </w:r>
      <w:r>
        <w:rPr>
          <w:rFonts w:hint="eastAsia" w:ascii="仿宋" w:hAnsi="微软雅黑" w:eastAsia="仿宋"/>
          <w:sz w:val="28"/>
          <w:szCs w:val="28"/>
          <w:lang w:eastAsia="zh-CN"/>
        </w:rPr>
        <w:t>2026</w:t>
      </w:r>
      <w:r>
        <w:rPr>
          <w:rFonts w:hint="eastAsia" w:ascii="仿宋" w:hAnsi="微软雅黑" w:eastAsia="仿宋"/>
          <w:sz w:val="28"/>
          <w:szCs w:val="28"/>
        </w:rPr>
        <w:t>年预算数为150.42万元，比上年预算增加13.62万元，增长9.96%，主要原因是人员工资</w:t>
      </w:r>
      <w:r>
        <w:rPr>
          <w:rFonts w:hint="eastAsia" w:ascii="仿宋" w:hAnsi="微软雅黑" w:eastAsia="仿宋"/>
          <w:sz w:val="28"/>
          <w:szCs w:val="28"/>
          <w:lang w:val="en-US" w:eastAsia="zh-CN"/>
        </w:rPr>
        <w:t>调增</w:t>
      </w:r>
      <w:r>
        <w:rPr>
          <w:rFonts w:hint="eastAsia" w:ascii="仿宋" w:hAnsi="微软雅黑" w:eastAsia="仿宋"/>
          <w:sz w:val="28"/>
          <w:szCs w:val="28"/>
        </w:rPr>
        <w:t>，所以预算比上年增长。</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5、卫生健康支出（类）公共卫生（款）基本公共卫生服务（项）：</w:t>
      </w:r>
      <w:r>
        <w:rPr>
          <w:rFonts w:hint="eastAsia" w:ascii="仿宋" w:hAnsi="微软雅黑" w:eastAsia="仿宋"/>
          <w:sz w:val="28"/>
          <w:szCs w:val="28"/>
          <w:lang w:eastAsia="zh-CN"/>
        </w:rPr>
        <w:t>2026</w:t>
      </w:r>
      <w:r>
        <w:rPr>
          <w:rFonts w:hint="eastAsia" w:ascii="仿宋" w:hAnsi="微软雅黑" w:eastAsia="仿宋"/>
          <w:sz w:val="28"/>
          <w:szCs w:val="28"/>
        </w:rPr>
        <w:t>年预算数为13.99万元，比上年预算增加13.99万元，增长100.00%，主要原因是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国家基本公共卫生项目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做预算，所以</w:t>
      </w:r>
      <w:r>
        <w:rPr>
          <w:rFonts w:hint="eastAsia" w:ascii="仿宋" w:hAnsi="微软雅黑" w:eastAsia="仿宋"/>
          <w:sz w:val="28"/>
          <w:szCs w:val="28"/>
          <w:lang w:val="en-US" w:eastAsia="zh-CN"/>
        </w:rPr>
        <w:t>预算</w:t>
      </w:r>
      <w:r>
        <w:rPr>
          <w:rFonts w:hint="eastAsia" w:ascii="仿宋" w:hAnsi="微软雅黑" w:eastAsia="仿宋"/>
          <w:sz w:val="28"/>
          <w:szCs w:val="28"/>
        </w:rPr>
        <w:t>比上年增</w:t>
      </w:r>
      <w:r>
        <w:rPr>
          <w:rFonts w:hint="eastAsia" w:ascii="仿宋" w:hAnsi="微软雅黑" w:eastAsia="仿宋"/>
          <w:sz w:val="28"/>
          <w:szCs w:val="28"/>
          <w:lang w:val="en-US" w:eastAsia="zh-CN"/>
        </w:rPr>
        <w:t>长</w:t>
      </w:r>
      <w:r>
        <w:rPr>
          <w:rFonts w:hint="eastAsia" w:ascii="仿宋" w:hAnsi="微软雅黑" w:eastAsia="仿宋"/>
          <w:sz w:val="28"/>
          <w:szCs w:val="28"/>
        </w:rPr>
        <w:t>。</w:t>
      </w:r>
    </w:p>
    <w:p>
      <w:pPr>
        <w:widowControl/>
        <w:spacing w:line="560" w:lineRule="exact"/>
        <w:ind w:firstLine="560" w:firstLineChars="200"/>
        <w:jc w:val="both"/>
        <w:rPr>
          <w:rFonts w:hint="eastAsia" w:ascii="仿宋" w:hAnsi="微软雅黑" w:eastAsia="仿宋"/>
          <w:sz w:val="28"/>
          <w:szCs w:val="28"/>
          <w:lang w:val="en-US" w:eastAsia="zh-CN"/>
        </w:rPr>
      </w:pPr>
      <w:r>
        <w:rPr>
          <w:rFonts w:hint="eastAsia" w:ascii="仿宋" w:hAnsi="微软雅黑" w:eastAsia="仿宋"/>
          <w:sz w:val="28"/>
          <w:szCs w:val="28"/>
        </w:rPr>
        <w:t>6、卫生健康支出（类）公共卫生（款）其他公共卫生支出（项）：</w:t>
      </w:r>
      <w:r>
        <w:rPr>
          <w:rFonts w:hint="eastAsia" w:ascii="仿宋" w:hAnsi="微软雅黑" w:eastAsia="仿宋"/>
          <w:sz w:val="28"/>
          <w:szCs w:val="28"/>
          <w:lang w:eastAsia="zh-CN"/>
        </w:rPr>
        <w:t>2026</w:t>
      </w:r>
      <w:r>
        <w:rPr>
          <w:rFonts w:hint="eastAsia" w:ascii="仿宋" w:hAnsi="微软雅黑" w:eastAsia="仿宋"/>
          <w:sz w:val="28"/>
          <w:szCs w:val="28"/>
        </w:rPr>
        <w:t>年预算数为12.90万元，比上年预算增加10.02万元，增长347.92%，主要原因是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全民体检</w:t>
      </w:r>
      <w:r>
        <w:rPr>
          <w:rFonts w:hint="eastAsia" w:ascii="仿宋" w:hAnsi="微软雅黑" w:eastAsia="仿宋"/>
          <w:sz w:val="28"/>
          <w:szCs w:val="28"/>
        </w:rPr>
        <w:t>项目</w:t>
      </w:r>
      <w:r>
        <w:rPr>
          <w:rFonts w:hint="eastAsia" w:ascii="仿宋" w:hAnsi="微软雅黑" w:eastAsia="仿宋"/>
          <w:sz w:val="28"/>
          <w:szCs w:val="28"/>
          <w:lang w:val="en-US" w:eastAsia="zh-CN"/>
        </w:rPr>
        <w:t>以及乡村医生生活补助项目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做预算，所以</w:t>
      </w:r>
      <w:r>
        <w:rPr>
          <w:rFonts w:hint="eastAsia" w:ascii="仿宋" w:hAnsi="微软雅黑" w:eastAsia="仿宋"/>
          <w:sz w:val="28"/>
          <w:szCs w:val="28"/>
          <w:lang w:val="en-US" w:eastAsia="zh-CN"/>
        </w:rPr>
        <w:t>预算</w:t>
      </w:r>
      <w:r>
        <w:rPr>
          <w:rFonts w:hint="eastAsia" w:ascii="仿宋" w:hAnsi="微软雅黑" w:eastAsia="仿宋"/>
          <w:sz w:val="28"/>
          <w:szCs w:val="28"/>
        </w:rPr>
        <w:t>比上年增</w:t>
      </w:r>
      <w:r>
        <w:rPr>
          <w:rFonts w:hint="eastAsia" w:ascii="仿宋" w:hAnsi="微软雅黑" w:eastAsia="仿宋"/>
          <w:sz w:val="28"/>
          <w:szCs w:val="28"/>
          <w:lang w:val="en-US" w:eastAsia="zh-CN"/>
        </w:rPr>
        <w:t>长</w:t>
      </w:r>
      <w:r>
        <w:rPr>
          <w:rFonts w:hint="eastAsia" w:ascii="仿宋" w:hAnsi="微软雅黑" w:eastAsia="仿宋"/>
          <w:sz w:val="28"/>
          <w:szCs w:val="28"/>
        </w:rPr>
        <w:t>。</w:t>
      </w:r>
      <w:r>
        <w:rPr>
          <w:rFonts w:hint="eastAsia" w:ascii="仿宋" w:hAnsi="微软雅黑" w:eastAsia="仿宋"/>
          <w:sz w:val="28"/>
          <w:szCs w:val="28"/>
          <w:lang w:val="en-US" w:eastAsia="zh-CN"/>
        </w:rPr>
        <w:t xml:space="preserve">     </w:t>
      </w:r>
    </w:p>
    <w:p>
      <w:pPr>
        <w:widowControl/>
        <w:spacing w:line="560" w:lineRule="exact"/>
        <w:jc w:val="both"/>
        <w:rPr>
          <w:rFonts w:ascii="仿宋" w:hAnsi="微软雅黑" w:eastAsia="仿宋"/>
          <w:sz w:val="28"/>
          <w:szCs w:val="28"/>
        </w:rPr>
      </w:pPr>
      <w:r>
        <w:rPr>
          <w:rFonts w:hint="eastAsia" w:ascii="仿宋" w:hAnsi="微软雅黑" w:eastAsia="仿宋"/>
          <w:sz w:val="28"/>
          <w:szCs w:val="28"/>
          <w:lang w:val="en-US" w:eastAsia="zh-CN"/>
        </w:rPr>
        <w:t xml:space="preserve">    </w:t>
      </w:r>
      <w:r>
        <w:rPr>
          <w:rFonts w:hint="eastAsia" w:ascii="仿宋" w:hAnsi="微软雅黑" w:eastAsia="仿宋"/>
          <w:sz w:val="28"/>
          <w:szCs w:val="28"/>
        </w:rPr>
        <w:t>7、卫生健康支出（类）行政事业单位医疗（款）事业单位医疗（项）：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年预算数为9.82万元，比上年预算增加0.57万元，增长6.16%，主要原因是人员工资</w:t>
      </w:r>
      <w:r>
        <w:rPr>
          <w:rFonts w:hint="eastAsia" w:ascii="仿宋" w:hAnsi="微软雅黑" w:eastAsia="仿宋"/>
          <w:sz w:val="28"/>
          <w:szCs w:val="28"/>
          <w:lang w:val="en-US" w:eastAsia="zh-CN"/>
        </w:rPr>
        <w:t>调增</w:t>
      </w:r>
      <w:r>
        <w:rPr>
          <w:rFonts w:hint="eastAsia" w:ascii="仿宋" w:hAnsi="微软雅黑" w:eastAsia="仿宋"/>
          <w:sz w:val="28"/>
          <w:szCs w:val="28"/>
        </w:rPr>
        <w:t>，医疗</w:t>
      </w:r>
      <w:r>
        <w:rPr>
          <w:rFonts w:hint="eastAsia" w:ascii="仿宋" w:hAnsi="微软雅黑" w:eastAsia="仿宋"/>
          <w:sz w:val="28"/>
          <w:szCs w:val="28"/>
          <w:lang w:val="en-US" w:eastAsia="zh-CN"/>
        </w:rPr>
        <w:t>缴费基数增加，</w:t>
      </w:r>
      <w:r>
        <w:rPr>
          <w:rFonts w:hint="eastAsia" w:ascii="仿宋" w:hAnsi="微软雅黑" w:eastAsia="仿宋"/>
          <w:sz w:val="28"/>
          <w:szCs w:val="28"/>
        </w:rPr>
        <w:t>所以预算比上年增长。</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8、住房保障支出（类）住房改革支出（款）住房公积金（项）：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年预算数为17.52万元，比上年预算增加2.32万元，增长15.26%，主要原因是人员工资</w:t>
      </w:r>
      <w:r>
        <w:rPr>
          <w:rFonts w:hint="eastAsia" w:ascii="仿宋" w:hAnsi="微软雅黑" w:eastAsia="仿宋"/>
          <w:sz w:val="28"/>
          <w:szCs w:val="28"/>
          <w:lang w:val="en-US" w:eastAsia="zh-CN"/>
        </w:rPr>
        <w:t>调增</w:t>
      </w:r>
      <w:r>
        <w:rPr>
          <w:rFonts w:hint="eastAsia" w:ascii="仿宋" w:hAnsi="微软雅黑" w:eastAsia="仿宋"/>
          <w:sz w:val="28"/>
          <w:szCs w:val="28"/>
        </w:rPr>
        <w:t>，住房公积金</w:t>
      </w:r>
      <w:r>
        <w:rPr>
          <w:rFonts w:hint="eastAsia" w:ascii="仿宋" w:hAnsi="微软雅黑" w:eastAsia="仿宋"/>
          <w:sz w:val="28"/>
          <w:szCs w:val="28"/>
          <w:lang w:val="en-US" w:eastAsia="zh-CN"/>
        </w:rPr>
        <w:t>缴费基数增加，</w:t>
      </w:r>
      <w:r>
        <w:rPr>
          <w:rFonts w:hint="eastAsia" w:ascii="仿宋" w:hAnsi="微软雅黑" w:eastAsia="仿宋"/>
          <w:sz w:val="28"/>
          <w:szCs w:val="28"/>
        </w:rPr>
        <w:t>所以预算比上年增长。</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年一般公共预算基本支出202.46万元，其中：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人员经费199.69万元，主要包括：基本工资、津贴补贴、奖金、绩效工资、机关事业单位基本养老保险缴费、职工基本医疗保险缴费、其他社会保障缴费、住房公积金、退休费、生活补助、奖励金。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公用经费2.76万元，主要包括：工会经费、福利费。</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（一）项目名称：塔地财社〔</w:t>
      </w:r>
      <w:r>
        <w:rPr>
          <w:rFonts w:hint="eastAsia" w:ascii="仿宋" w:hAnsi="微软雅黑" w:eastAsia="仿宋"/>
          <w:sz w:val="28"/>
          <w:szCs w:val="28"/>
          <w:lang w:eastAsia="zh-CN"/>
        </w:rPr>
        <w:t>2025</w:t>
      </w:r>
      <w:r>
        <w:rPr>
          <w:rFonts w:hint="eastAsia" w:ascii="仿宋" w:hAnsi="微软雅黑" w:eastAsia="仿宋"/>
          <w:sz w:val="28"/>
          <w:szCs w:val="28"/>
        </w:rPr>
        <w:t>〕76号</w:t>
      </w:r>
      <w:r>
        <w:rPr>
          <w:rFonts w:hint="eastAsia" w:ascii="仿宋" w:hAnsi="微软雅黑" w:eastAsia="仿宋"/>
          <w:sz w:val="28"/>
          <w:szCs w:val="28"/>
          <w:lang w:eastAsia="zh-CN"/>
        </w:rPr>
        <w:t>2026</w:t>
      </w:r>
      <w:r>
        <w:rPr>
          <w:rFonts w:hint="eastAsia" w:ascii="仿宋" w:hAnsi="微软雅黑" w:eastAsia="仿宋"/>
          <w:sz w:val="28"/>
          <w:szCs w:val="28"/>
        </w:rPr>
        <w:t>年自治区公共卫生服务〔地方公共卫生〕补助资金（全民体检）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〕76号</w:t>
      </w:r>
      <w:r>
        <w:rPr>
          <w:rFonts w:hint="eastAsia" w:ascii="仿宋" w:hAnsi="微软雅黑" w:eastAsia="仿宋"/>
          <w:sz w:val="28"/>
          <w:szCs w:val="28"/>
          <w:lang w:eastAsia="zh-CN"/>
        </w:rPr>
        <w:t>2026</w:t>
      </w:r>
      <w:r>
        <w:rPr>
          <w:rFonts w:hint="eastAsia" w:ascii="仿宋" w:hAnsi="微软雅黑" w:eastAsia="仿宋"/>
          <w:sz w:val="28"/>
          <w:szCs w:val="28"/>
        </w:rPr>
        <w:t>年自治区公共卫生服务〔地方公共卫生〕补助资金（全民体检）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预算安排规模：10.02万元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项目承担单位：额敏县二道桥乡卫生院</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主要用于开展全民健康体检业务活动所需</w:t>
      </w:r>
      <w:r>
        <w:rPr>
          <w:rFonts w:hint="eastAsia" w:ascii="仿宋" w:hAnsi="微软雅黑" w:eastAsia="仿宋"/>
          <w:sz w:val="28"/>
          <w:szCs w:val="28"/>
        </w:rPr>
        <w:t>取暖费</w:t>
      </w:r>
      <w:r>
        <w:rPr>
          <w:rFonts w:hint="eastAsia" w:ascii="仿宋" w:hAnsi="微软雅黑" w:eastAsia="仿宋"/>
          <w:sz w:val="28"/>
          <w:szCs w:val="28"/>
          <w:lang w:val="en-US" w:eastAsia="zh-CN"/>
        </w:rPr>
        <w:t>5万元</w:t>
      </w:r>
      <w:r>
        <w:rPr>
          <w:rFonts w:hint="eastAsia" w:ascii="仿宋" w:hAnsi="微软雅黑" w:eastAsia="仿宋"/>
          <w:sz w:val="28"/>
          <w:szCs w:val="28"/>
          <w:lang w:eastAsia="zh-CN"/>
        </w:rPr>
        <w:t>、</w:t>
      </w:r>
      <w:r>
        <w:rPr>
          <w:rFonts w:hint="eastAsia" w:ascii="仿宋" w:hAnsi="微软雅黑" w:eastAsia="仿宋"/>
          <w:sz w:val="28"/>
          <w:szCs w:val="28"/>
        </w:rPr>
        <w:t>专用材料</w:t>
      </w:r>
      <w:r>
        <w:rPr>
          <w:rFonts w:hint="eastAsia" w:ascii="仿宋" w:hAnsi="微软雅黑" w:eastAsia="仿宋"/>
          <w:sz w:val="28"/>
          <w:szCs w:val="28"/>
          <w:lang w:val="en-US" w:eastAsia="zh-CN"/>
        </w:rPr>
        <w:t>2.02万元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办公设备购置3万元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（二）项目名称：塔地财社〔</w:t>
      </w:r>
      <w:r>
        <w:rPr>
          <w:rFonts w:hint="eastAsia" w:ascii="仿宋" w:hAnsi="微软雅黑" w:eastAsia="仿宋"/>
          <w:sz w:val="28"/>
          <w:szCs w:val="28"/>
          <w:lang w:eastAsia="zh-CN"/>
        </w:rPr>
        <w:t>2025</w:t>
      </w:r>
      <w:r>
        <w:rPr>
          <w:rFonts w:hint="eastAsia" w:ascii="仿宋" w:hAnsi="微软雅黑" w:eastAsia="仿宋"/>
          <w:sz w:val="28"/>
          <w:szCs w:val="28"/>
        </w:rPr>
        <w:t>〕57号</w:t>
      </w:r>
      <w:r>
        <w:rPr>
          <w:rFonts w:hint="eastAsia" w:ascii="仿宋" w:hAnsi="微软雅黑" w:eastAsia="仿宋"/>
          <w:sz w:val="28"/>
          <w:szCs w:val="28"/>
          <w:lang w:eastAsia="zh-CN"/>
        </w:rPr>
        <w:t>2026</w:t>
      </w:r>
      <w:r>
        <w:rPr>
          <w:rFonts w:hint="eastAsia" w:ascii="仿宋" w:hAnsi="微软雅黑" w:eastAsia="仿宋"/>
          <w:sz w:val="28"/>
          <w:szCs w:val="28"/>
        </w:rPr>
        <w:t>年中央财政基本公共卫生服务补助资金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〕57号</w:t>
      </w:r>
      <w:r>
        <w:rPr>
          <w:rFonts w:hint="eastAsia" w:ascii="仿宋" w:hAnsi="微软雅黑" w:eastAsia="仿宋"/>
          <w:sz w:val="28"/>
          <w:szCs w:val="28"/>
          <w:lang w:eastAsia="zh-CN"/>
        </w:rPr>
        <w:t>2026</w:t>
      </w:r>
      <w:r>
        <w:rPr>
          <w:rFonts w:hint="eastAsia" w:ascii="仿宋" w:hAnsi="微软雅黑" w:eastAsia="仿宋"/>
          <w:sz w:val="28"/>
          <w:szCs w:val="28"/>
        </w:rPr>
        <w:t>年中央财政基本公共卫生服务补助资金。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预算安排规模：11.52万元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项目承担单位：额敏县二道桥乡卫生院</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主要用于开展</w:t>
      </w:r>
      <w:r>
        <w:rPr>
          <w:rFonts w:hint="eastAsia" w:ascii="仿宋" w:hAnsi="微软雅黑" w:eastAsia="仿宋"/>
          <w:sz w:val="28"/>
          <w:szCs w:val="28"/>
        </w:rPr>
        <w:t>基本公共卫生服务</w:t>
      </w:r>
      <w:r>
        <w:rPr>
          <w:rFonts w:hint="eastAsia" w:ascii="仿宋" w:hAnsi="微软雅黑" w:eastAsia="仿宋"/>
          <w:sz w:val="28"/>
          <w:szCs w:val="28"/>
          <w:lang w:val="en-US" w:eastAsia="zh-CN"/>
        </w:rPr>
        <w:t>业务活动所需办公</w:t>
      </w:r>
      <w:r>
        <w:rPr>
          <w:rFonts w:hint="eastAsia" w:ascii="仿宋" w:hAnsi="微软雅黑" w:eastAsia="仿宋"/>
          <w:sz w:val="28"/>
          <w:szCs w:val="28"/>
        </w:rPr>
        <w:t>费</w:t>
      </w:r>
      <w:r>
        <w:rPr>
          <w:rFonts w:hint="eastAsia" w:ascii="仿宋" w:hAnsi="微软雅黑" w:eastAsia="仿宋"/>
          <w:sz w:val="28"/>
          <w:szCs w:val="28"/>
          <w:lang w:val="en-US" w:eastAsia="zh-CN"/>
        </w:rPr>
        <w:t>0.78万元</w:t>
      </w:r>
      <w:r>
        <w:rPr>
          <w:rFonts w:hint="eastAsia" w:ascii="仿宋" w:hAnsi="微软雅黑" w:eastAsia="仿宋"/>
          <w:sz w:val="28"/>
          <w:szCs w:val="28"/>
          <w:lang w:eastAsia="zh-CN"/>
        </w:rPr>
        <w:t>、</w:t>
      </w:r>
      <w:r>
        <w:rPr>
          <w:rFonts w:hint="eastAsia" w:ascii="仿宋" w:hAnsi="微软雅黑" w:eastAsia="仿宋"/>
          <w:sz w:val="28"/>
          <w:szCs w:val="28"/>
        </w:rPr>
        <w:t>电费</w:t>
      </w:r>
      <w:r>
        <w:rPr>
          <w:rFonts w:hint="eastAsia" w:ascii="仿宋" w:hAnsi="微软雅黑" w:eastAsia="仿宋"/>
          <w:sz w:val="28"/>
          <w:szCs w:val="28"/>
          <w:lang w:val="en-US" w:eastAsia="zh-CN"/>
        </w:rPr>
        <w:t>0.5万元</w:t>
      </w:r>
      <w:r>
        <w:rPr>
          <w:rFonts w:hint="eastAsia" w:ascii="仿宋" w:hAnsi="微软雅黑" w:eastAsia="仿宋"/>
          <w:sz w:val="28"/>
          <w:szCs w:val="28"/>
          <w:lang w:eastAsia="zh-CN"/>
        </w:rPr>
        <w:t>、</w:t>
      </w:r>
      <w:r>
        <w:rPr>
          <w:rFonts w:hint="eastAsia" w:ascii="仿宋" w:hAnsi="微软雅黑" w:eastAsia="仿宋"/>
          <w:sz w:val="28"/>
          <w:szCs w:val="28"/>
        </w:rPr>
        <w:t>邮电费</w:t>
      </w:r>
      <w:r>
        <w:rPr>
          <w:rFonts w:hint="eastAsia" w:ascii="仿宋" w:hAnsi="微软雅黑" w:eastAsia="仿宋"/>
          <w:sz w:val="28"/>
          <w:szCs w:val="28"/>
          <w:lang w:val="en-US" w:eastAsia="zh-CN"/>
        </w:rPr>
        <w:t>0.5万元、劳务费7.74万元、印刷费2万元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（三）项目名称：塔地财社〔</w:t>
      </w:r>
      <w:r>
        <w:rPr>
          <w:rFonts w:hint="eastAsia" w:ascii="仿宋" w:hAnsi="微软雅黑" w:eastAsia="仿宋"/>
          <w:sz w:val="28"/>
          <w:szCs w:val="28"/>
          <w:lang w:eastAsia="zh-CN"/>
        </w:rPr>
        <w:t>2025</w:t>
      </w:r>
      <w:r>
        <w:rPr>
          <w:rFonts w:hint="eastAsia" w:ascii="仿宋" w:hAnsi="微软雅黑" w:eastAsia="仿宋"/>
          <w:sz w:val="28"/>
          <w:szCs w:val="28"/>
        </w:rPr>
        <w:t>〕78号关于提前下达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年自治区基本公共卫生服务补助资金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〕78号关于提前下达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年自治区基本公共卫生服务补助资金。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预算安排规模：2.47万元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项目承担单位：额敏县二道桥乡卫生院</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主要用于开展</w:t>
      </w:r>
      <w:r>
        <w:rPr>
          <w:rFonts w:hint="eastAsia" w:ascii="仿宋" w:hAnsi="微软雅黑" w:eastAsia="仿宋"/>
          <w:sz w:val="28"/>
          <w:szCs w:val="28"/>
        </w:rPr>
        <w:t>基本公共卫生服务</w:t>
      </w:r>
      <w:r>
        <w:rPr>
          <w:rFonts w:hint="eastAsia" w:ascii="仿宋" w:hAnsi="微软雅黑" w:eastAsia="仿宋"/>
          <w:sz w:val="28"/>
          <w:szCs w:val="28"/>
          <w:lang w:val="en-US" w:eastAsia="zh-CN"/>
        </w:rPr>
        <w:t>业务活动所需办公费1万元、邮电费0.47、劳务费1万元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年均未安排公务用车购置费</w:t>
      </w:r>
      <w:r>
        <w:rPr>
          <w:rFonts w:hint="eastAsia" w:ascii="仿宋" w:hAnsi="微软雅黑" w:eastAsia="仿宋"/>
          <w:sz w:val="28"/>
          <w:szCs w:val="28"/>
          <w:lang w:eastAsia="zh-CN"/>
        </w:rPr>
        <w:t>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年均未安排公务用车运行维护费</w:t>
      </w:r>
      <w:r>
        <w:rPr>
          <w:rFonts w:hint="eastAsia" w:ascii="仿宋" w:hAnsi="微软雅黑" w:eastAsia="仿宋"/>
          <w:sz w:val="28"/>
          <w:szCs w:val="28"/>
          <w:lang w:eastAsia="zh-CN"/>
        </w:rPr>
        <w:t>预算</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关于额敏县二道桥乡卫生院</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年上年结转结余0.79万元，包括：财政拨款0.79万元，非财政拨款0.00万元，其中：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1．塔地财社〔2023〕94号</w:t>
      </w:r>
      <w:r>
        <w:rPr>
          <w:rFonts w:hint="eastAsia" w:ascii="仿宋" w:hAnsi="微软雅黑" w:eastAsia="仿宋"/>
          <w:sz w:val="28"/>
          <w:szCs w:val="28"/>
          <w:lang w:eastAsia="zh-CN"/>
        </w:rPr>
        <w:t>2025</w:t>
      </w:r>
      <w:r>
        <w:rPr>
          <w:rFonts w:hint="eastAsia" w:ascii="仿宋" w:hAnsi="微软雅黑" w:eastAsia="仿宋"/>
          <w:sz w:val="28"/>
          <w:szCs w:val="28"/>
        </w:rPr>
        <w:t>年自治区基本公共卫生服务补助资金0.26万元，主要用于：基本公共卫生服务</w:t>
      </w:r>
      <w:r>
        <w:rPr>
          <w:rFonts w:hint="eastAsia" w:ascii="仿宋" w:hAnsi="微软雅黑" w:eastAsia="仿宋"/>
          <w:sz w:val="28"/>
          <w:szCs w:val="28"/>
          <w:lang w:val="en-US" w:eastAsia="zh-CN"/>
        </w:rPr>
        <w:t>业务活动所需</w:t>
      </w:r>
      <w:r>
        <w:rPr>
          <w:rFonts w:hint="eastAsia" w:ascii="仿宋" w:hAnsi="微软雅黑" w:eastAsia="仿宋"/>
          <w:sz w:val="28"/>
          <w:szCs w:val="28"/>
        </w:rPr>
        <w:t>取暖费0.26万元。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2．塔地财社〔2023〕96号</w:t>
      </w:r>
      <w:r>
        <w:rPr>
          <w:rFonts w:hint="eastAsia" w:ascii="仿宋" w:hAnsi="微软雅黑" w:eastAsia="仿宋"/>
          <w:sz w:val="28"/>
          <w:szCs w:val="28"/>
          <w:lang w:eastAsia="zh-CN"/>
        </w:rPr>
        <w:t>2025</w:t>
      </w:r>
      <w:r>
        <w:rPr>
          <w:rFonts w:hint="eastAsia" w:ascii="仿宋" w:hAnsi="微软雅黑" w:eastAsia="仿宋"/>
          <w:sz w:val="28"/>
          <w:szCs w:val="28"/>
        </w:rPr>
        <w:t>年重大传染病防控经费0.08万元，主要用于：重大传染病防控</w:t>
      </w:r>
      <w:r>
        <w:rPr>
          <w:rFonts w:hint="eastAsia" w:ascii="仿宋" w:hAnsi="微软雅黑" w:eastAsia="仿宋"/>
          <w:sz w:val="28"/>
          <w:szCs w:val="28"/>
          <w:lang w:val="en-US" w:eastAsia="zh-CN"/>
        </w:rPr>
        <w:t>业务所需</w:t>
      </w:r>
      <w:r>
        <w:rPr>
          <w:rFonts w:hint="eastAsia" w:ascii="仿宋" w:hAnsi="微软雅黑" w:eastAsia="仿宋"/>
          <w:sz w:val="28"/>
          <w:szCs w:val="28"/>
        </w:rPr>
        <w:t>取暖费0.08万元。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w:t>
      </w:r>
      <w:r>
        <w:rPr>
          <w:rFonts w:hint="eastAsia" w:ascii="仿宋" w:hAnsi="微软雅黑" w:eastAsia="仿宋"/>
          <w:sz w:val="28"/>
          <w:szCs w:val="28"/>
          <w:lang w:eastAsia="zh-CN"/>
        </w:rPr>
        <w:t>.</w:t>
      </w:r>
      <w:r>
        <w:rPr>
          <w:rFonts w:hint="eastAsia" w:ascii="仿宋" w:hAnsi="微软雅黑" w:eastAsia="仿宋"/>
          <w:sz w:val="28"/>
          <w:szCs w:val="28"/>
        </w:rPr>
        <w:t>塔地财社〔</w:t>
      </w:r>
      <w:r>
        <w:rPr>
          <w:rFonts w:hint="eastAsia" w:ascii="仿宋" w:hAnsi="微软雅黑" w:eastAsia="仿宋"/>
          <w:sz w:val="28"/>
          <w:szCs w:val="28"/>
          <w:lang w:eastAsia="zh-CN"/>
        </w:rPr>
        <w:t>2025</w:t>
      </w:r>
      <w:r>
        <w:rPr>
          <w:rFonts w:hint="eastAsia" w:ascii="仿宋" w:hAnsi="微软雅黑" w:eastAsia="仿宋"/>
          <w:sz w:val="28"/>
          <w:szCs w:val="28"/>
        </w:rPr>
        <w:t>〕10号</w:t>
      </w:r>
      <w:r>
        <w:rPr>
          <w:rFonts w:hint="eastAsia" w:ascii="仿宋" w:hAnsi="微软雅黑" w:eastAsia="仿宋"/>
          <w:sz w:val="28"/>
          <w:szCs w:val="28"/>
          <w:lang w:eastAsia="zh-CN"/>
        </w:rPr>
        <w:t>2025</w:t>
      </w:r>
      <w:r>
        <w:rPr>
          <w:rFonts w:hint="eastAsia" w:ascii="仿宋" w:hAnsi="微软雅黑" w:eastAsia="仿宋"/>
          <w:sz w:val="28"/>
          <w:szCs w:val="28"/>
        </w:rPr>
        <w:t>年自治区基本公共卫生服务补助资金〔第二批〕0.04万元，主要用于：基本公共卫生服务</w:t>
      </w:r>
      <w:r>
        <w:rPr>
          <w:rFonts w:hint="eastAsia" w:ascii="仿宋" w:hAnsi="微软雅黑" w:eastAsia="仿宋"/>
          <w:sz w:val="28"/>
          <w:szCs w:val="28"/>
          <w:lang w:val="en-US" w:eastAsia="zh-CN"/>
        </w:rPr>
        <w:t>业务活动所需</w:t>
      </w:r>
      <w:r>
        <w:rPr>
          <w:rFonts w:hint="eastAsia" w:ascii="仿宋" w:hAnsi="微软雅黑" w:eastAsia="仿宋"/>
          <w:sz w:val="28"/>
          <w:szCs w:val="28"/>
        </w:rPr>
        <w:t>取暖费0.04万元。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4．塔地财社〔</w:t>
      </w:r>
      <w:r>
        <w:rPr>
          <w:rFonts w:hint="eastAsia" w:ascii="仿宋" w:hAnsi="微软雅黑" w:eastAsia="仿宋"/>
          <w:sz w:val="28"/>
          <w:szCs w:val="28"/>
          <w:lang w:eastAsia="zh-CN"/>
        </w:rPr>
        <w:t>2025</w:t>
      </w:r>
      <w:r>
        <w:rPr>
          <w:rFonts w:hint="eastAsia" w:ascii="仿宋" w:hAnsi="微软雅黑" w:eastAsia="仿宋"/>
          <w:sz w:val="28"/>
          <w:szCs w:val="28"/>
        </w:rPr>
        <w:t>〕20号</w:t>
      </w:r>
      <w:r>
        <w:rPr>
          <w:rFonts w:hint="eastAsia" w:ascii="仿宋" w:hAnsi="微软雅黑" w:eastAsia="仿宋"/>
          <w:sz w:val="28"/>
          <w:szCs w:val="28"/>
          <w:lang w:eastAsia="zh-CN"/>
        </w:rPr>
        <w:t>2025</w:t>
      </w:r>
      <w:r>
        <w:rPr>
          <w:rFonts w:hint="eastAsia" w:ascii="仿宋" w:hAnsi="微软雅黑" w:eastAsia="仿宋"/>
          <w:sz w:val="28"/>
          <w:szCs w:val="28"/>
        </w:rPr>
        <w:t>年中央基本公共卫生服务补助资金0.31万元，主要用于：基本公共卫生服务</w:t>
      </w:r>
      <w:r>
        <w:rPr>
          <w:rFonts w:hint="eastAsia" w:ascii="仿宋" w:hAnsi="微软雅黑" w:eastAsia="仿宋"/>
          <w:sz w:val="28"/>
          <w:szCs w:val="28"/>
          <w:lang w:val="en-US" w:eastAsia="zh-CN"/>
        </w:rPr>
        <w:t>业务活动所需</w:t>
      </w:r>
      <w:r>
        <w:rPr>
          <w:rFonts w:hint="eastAsia" w:ascii="仿宋" w:hAnsi="微软雅黑" w:eastAsia="仿宋"/>
          <w:sz w:val="28"/>
          <w:szCs w:val="28"/>
        </w:rPr>
        <w:t>取暖费0.31万元。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5．塔地财社〔</w:t>
      </w:r>
      <w:r>
        <w:rPr>
          <w:rFonts w:hint="eastAsia" w:ascii="仿宋" w:hAnsi="微软雅黑" w:eastAsia="仿宋"/>
          <w:sz w:val="28"/>
          <w:szCs w:val="28"/>
          <w:lang w:eastAsia="zh-CN"/>
        </w:rPr>
        <w:t>2025</w:t>
      </w:r>
      <w:r>
        <w:rPr>
          <w:rFonts w:hint="eastAsia" w:ascii="仿宋" w:hAnsi="微软雅黑" w:eastAsia="仿宋"/>
          <w:sz w:val="28"/>
          <w:szCs w:val="28"/>
        </w:rPr>
        <w:t>〕24号</w:t>
      </w:r>
      <w:r>
        <w:rPr>
          <w:rFonts w:hint="eastAsia" w:ascii="仿宋" w:hAnsi="微软雅黑" w:eastAsia="仿宋"/>
          <w:sz w:val="28"/>
          <w:szCs w:val="28"/>
          <w:lang w:eastAsia="zh-CN"/>
        </w:rPr>
        <w:t>2025</w:t>
      </w:r>
      <w:r>
        <w:rPr>
          <w:rFonts w:hint="eastAsia" w:ascii="仿宋" w:hAnsi="微软雅黑" w:eastAsia="仿宋"/>
          <w:sz w:val="28"/>
          <w:szCs w:val="28"/>
        </w:rPr>
        <w:t>年中央基本公共卫生服务补助资金0.10万元，主要用于：基本公共卫生服务</w:t>
      </w:r>
      <w:r>
        <w:rPr>
          <w:rFonts w:hint="eastAsia" w:ascii="仿宋" w:hAnsi="微软雅黑" w:eastAsia="仿宋"/>
          <w:sz w:val="28"/>
          <w:szCs w:val="28"/>
          <w:lang w:val="en-US" w:eastAsia="zh-CN"/>
        </w:rPr>
        <w:t>业务活动所需</w:t>
      </w:r>
      <w:r>
        <w:rPr>
          <w:rFonts w:hint="eastAsia" w:ascii="仿宋" w:hAnsi="微软雅黑" w:eastAsia="仿宋"/>
          <w:sz w:val="28"/>
          <w:szCs w:val="28"/>
        </w:rPr>
        <w:t>取暖费0.1万元。</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4"/>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ind w:firstLine="560" w:firstLineChars="200"/>
        <w:rPr>
          <w:rFonts w:ascii="仿宋" w:hAnsi="微软雅黑" w:eastAsia="仿宋"/>
          <w:sz w:val="28"/>
          <w:szCs w:val="28"/>
        </w:rPr>
      </w:pPr>
      <w:r>
        <w:rPr>
          <w:rFonts w:hint="eastAsia" w:ascii="仿宋" w:hAnsi="微软雅黑" w:eastAsia="仿宋"/>
          <w:sz w:val="28"/>
          <w:szCs w:val="28"/>
        </w:rPr>
        <w:t>额敏县二道桥乡卫生院</w:t>
      </w:r>
      <w:r>
        <w:rPr>
          <w:rFonts w:hint="eastAsia" w:ascii="仿宋" w:hAnsi="微软雅黑" w:eastAsia="仿宋"/>
          <w:sz w:val="28"/>
          <w:szCs w:val="28"/>
          <w:lang w:eastAsia="zh-CN"/>
        </w:rPr>
        <w:t>2026</w:t>
      </w:r>
      <w:r>
        <w:rPr>
          <w:rFonts w:hint="eastAsia" w:ascii="仿宋" w:hAnsi="微软雅黑" w:eastAsia="仿宋"/>
          <w:sz w:val="28"/>
          <w:szCs w:val="28"/>
        </w:rPr>
        <w:t>年的事业单位运行经费财政拨款预算2.76万元，比上年预算增加0.04万元，增长1.47%，主要原因是人员工资</w:t>
      </w:r>
      <w:r>
        <w:rPr>
          <w:rFonts w:hint="eastAsia" w:ascii="仿宋" w:hAnsi="微软雅黑" w:eastAsia="仿宋"/>
          <w:sz w:val="28"/>
          <w:szCs w:val="28"/>
          <w:lang w:val="en-US" w:eastAsia="zh-CN"/>
        </w:rPr>
        <w:t>调增</w:t>
      </w:r>
      <w:r>
        <w:rPr>
          <w:rFonts w:hint="eastAsia" w:ascii="仿宋" w:hAnsi="微软雅黑" w:eastAsia="仿宋"/>
          <w:sz w:val="28"/>
          <w:szCs w:val="28"/>
        </w:rPr>
        <w:t>，</w:t>
      </w:r>
      <w:r>
        <w:rPr>
          <w:rFonts w:hint="eastAsia" w:ascii="仿宋" w:hAnsi="微软雅黑" w:eastAsia="仿宋"/>
          <w:sz w:val="28"/>
          <w:szCs w:val="28"/>
          <w:lang w:val="en-US" w:eastAsia="zh-CN"/>
        </w:rPr>
        <w:t>工会费和福利</w:t>
      </w:r>
      <w:r>
        <w:rPr>
          <w:rFonts w:hint="eastAsia" w:ascii="仿宋" w:hAnsi="微软雅黑" w:eastAsia="仿宋"/>
          <w:sz w:val="28"/>
          <w:szCs w:val="28"/>
        </w:rPr>
        <w:t>费</w:t>
      </w:r>
      <w:r>
        <w:rPr>
          <w:rFonts w:hint="eastAsia" w:ascii="仿宋" w:hAnsi="微软雅黑" w:eastAsia="仿宋"/>
          <w:sz w:val="28"/>
          <w:szCs w:val="28"/>
          <w:lang w:val="en-US" w:eastAsia="zh-CN"/>
        </w:rPr>
        <w:t>测算基数增加，</w:t>
      </w:r>
      <w:r>
        <w:rPr>
          <w:rFonts w:hint="eastAsia" w:ascii="仿宋" w:hAnsi="微软雅黑" w:eastAsia="仿宋"/>
          <w:sz w:val="28"/>
          <w:szCs w:val="28"/>
        </w:rPr>
        <w:t>所以预算较上年</w:t>
      </w:r>
      <w:r>
        <w:rPr>
          <w:rFonts w:hint="eastAsia" w:ascii="仿宋" w:hAnsi="微软雅黑" w:eastAsia="仿宋"/>
          <w:sz w:val="28"/>
          <w:szCs w:val="28"/>
          <w:lang w:val="en-US" w:eastAsia="zh-CN"/>
        </w:rPr>
        <w:t>增长</w:t>
      </w:r>
      <w:r>
        <w:rPr>
          <w:rFonts w:hint="eastAsia" w:ascii="仿宋" w:hAnsi="微软雅黑" w:eastAsia="仿宋"/>
          <w:sz w:val="28"/>
          <w:szCs w:val="28"/>
        </w:rPr>
        <w:t>。</w:t>
      </w:r>
    </w:p>
    <w:p>
      <w:pPr>
        <w:pStyle w:val="4"/>
        <w:numPr>
          <w:ilvl w:val="0"/>
          <w:numId w:val="4"/>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年，额敏县二道桥乡卫生院政府采购预算59.57万元，其中：政府采购货物预算50.57万元，政府采购工程预算0.00万元，政府采购服务预算9.00万元。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年，额敏县二道桥乡卫生院面向中小企业预留政府采购项目预算金额59.57万元，小微企业预留政府采购项目预算金额59.57万元。</w:t>
      </w:r>
    </w:p>
    <w:p>
      <w:pPr>
        <w:pStyle w:val="4"/>
        <w:numPr>
          <w:ilvl w:val="0"/>
          <w:numId w:val="4"/>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年底，额敏县二道桥乡卫生院占用使用国有资产总体情况为：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1.房屋180.00平方米，价值7.00万元。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2.车辆1辆，价值7.00万元；其中：一般公务用车0辆，价值0.00万元；执法执勤用车0辆，价值0.00万元；其他车辆1辆，价值7.00万元。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3.办公家具价值6.00万元。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4.其他资产价值284.90万元。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部门价值50万元以上大型设备2台，部门价值100万元以上大型设备0台。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4"/>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年，本部门预算绩效管理整体预算绩效目标1个，涉及预算金额277.2</w:t>
      </w:r>
      <w:r>
        <w:rPr>
          <w:rFonts w:hint="eastAsia" w:ascii="仿宋" w:hAnsi="微软雅黑" w:eastAsia="仿宋"/>
          <w:sz w:val="28"/>
          <w:szCs w:val="28"/>
          <w:lang w:val="en-US" w:eastAsia="zh-CN"/>
        </w:rPr>
        <w:t>6</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个，其中：财政拨款项目涉及预算金额24.01万元；非财政拨款项目涉及预算金额50.00万元。具体情况见下表：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二道桥卫生院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阿力通古丽</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15276879175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目标1：加强基层医疗机构卫生服务体系建设，不断提升服务能力和水平，筑牢基层医疗卫生服务网底，实现医改“保基本、强基层、建机制”的目标，遵守国家基本药物制度，有效保障基层居民群众的身体健康，促进基层卫生事业的持续发展，为了顺利开展工作，提高群众满意度。目标2：按要求做好年度预算与决算工作、保证在职人员经费的按时拨付、保证机构正常运转为乡镇居民做好服务工作，提高“干部职工”人员工作积极性，提高管理业务水平，全院职工协助政府做好医改工作。目标3：村医工资及时拨付，正常开展村卫生室基本医疗，基本公共卫生服务，保证卫生室正常运行。目标4：在额敏县卫健委的支持和领导下，对全乡常住人口进行免费健康体检，DR检查，并建立居民健康档案，居民免费健康体检率和居民健康档案建档率均达90%以上。目标5：提高办公效率，改善工作环境，提供基本医疗服务，保证公用经费正常开支，保证单位正常运行。目标6：做好在职退休村医人员工资按时发放，全民体检工作顺利完成，做好高血压糖尿病人员的随访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24.</w:t>
            </w:r>
            <w:r>
              <w:rPr>
                <w:rFonts w:hint="eastAsia"/>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rFonts w:hint="eastAsia" w:eastAsia="宋体"/>
                <w:sz w:val="18"/>
                <w:szCs w:val="18"/>
                <w:lang w:val="en-US" w:eastAsia="zh-CN"/>
              </w:rPr>
            </w:pPr>
            <w:r>
              <w:rPr>
                <w:rFonts w:hint="eastAsia"/>
                <w:sz w:val="18"/>
                <w:szCs w:val="18"/>
              </w:rPr>
              <w:t>202.4</w:t>
            </w:r>
            <w:r>
              <w:rPr>
                <w:rFonts w:hint="eastAsia"/>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在职人员工资及退休人员补助保障人数</w:t>
            </w:r>
          </w:p>
        </w:tc>
        <w:tc>
          <w:tcPr>
            <w:tcW w:w="1448" w:type="dxa"/>
            <w:gridSpan w:val="2"/>
            <w:shd w:val="clear" w:color="auto" w:fill="auto"/>
            <w:vAlign w:val="center"/>
          </w:tcPr>
          <w:p>
            <w:pPr>
              <w:jc w:val="center"/>
              <w:rPr>
                <w:sz w:val="18"/>
                <w:szCs w:val="18"/>
              </w:rPr>
            </w:pPr>
            <w:r>
              <w:rPr>
                <w:rFonts w:hint="eastAsia"/>
                <w:sz w:val="18"/>
                <w:szCs w:val="18"/>
              </w:rPr>
              <w:t>＞=14人</w:t>
            </w:r>
          </w:p>
        </w:tc>
        <w:tc>
          <w:tcPr>
            <w:tcW w:w="1360" w:type="dxa"/>
            <w:shd w:val="clear" w:color="auto" w:fill="auto"/>
            <w:vAlign w:val="center"/>
          </w:tcPr>
          <w:p>
            <w:pPr>
              <w:jc w:val="center"/>
              <w:rPr>
                <w:sz w:val="18"/>
                <w:szCs w:val="18"/>
              </w:rPr>
            </w:pPr>
            <w:r>
              <w:rPr>
                <w:rFonts w:hint="eastAsia"/>
                <w:sz w:val="18"/>
                <w:szCs w:val="18"/>
              </w:rPr>
              <w:t>在职人员工资及退休人员工资明细表</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村医补助人员数</w:t>
            </w:r>
          </w:p>
        </w:tc>
        <w:tc>
          <w:tcPr>
            <w:tcW w:w="1448" w:type="dxa"/>
            <w:gridSpan w:val="2"/>
            <w:shd w:val="clear" w:color="auto" w:fill="auto"/>
            <w:vAlign w:val="center"/>
          </w:tcPr>
          <w:p>
            <w:pPr>
              <w:jc w:val="center"/>
              <w:rPr>
                <w:sz w:val="18"/>
                <w:szCs w:val="18"/>
              </w:rPr>
            </w:pPr>
            <w:r>
              <w:rPr>
                <w:rFonts w:hint="eastAsia"/>
                <w:sz w:val="18"/>
                <w:szCs w:val="18"/>
              </w:rPr>
              <w:t>＞=3人</w:t>
            </w:r>
          </w:p>
        </w:tc>
        <w:tc>
          <w:tcPr>
            <w:tcW w:w="1360" w:type="dxa"/>
            <w:shd w:val="clear" w:color="auto" w:fill="auto"/>
            <w:vAlign w:val="center"/>
          </w:tcPr>
          <w:p>
            <w:pPr>
              <w:jc w:val="center"/>
              <w:rPr>
                <w:sz w:val="18"/>
                <w:szCs w:val="18"/>
              </w:rPr>
            </w:pPr>
            <w:r>
              <w:rPr>
                <w:rFonts w:hint="eastAsia"/>
                <w:sz w:val="18"/>
                <w:szCs w:val="18"/>
              </w:rPr>
              <w:t>村医工资明细表</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免费全民体检人数</w:t>
            </w:r>
          </w:p>
        </w:tc>
        <w:tc>
          <w:tcPr>
            <w:tcW w:w="1448" w:type="dxa"/>
            <w:gridSpan w:val="2"/>
            <w:shd w:val="clear" w:color="auto" w:fill="auto"/>
            <w:vAlign w:val="center"/>
          </w:tcPr>
          <w:p>
            <w:pPr>
              <w:jc w:val="center"/>
              <w:rPr>
                <w:sz w:val="18"/>
                <w:szCs w:val="18"/>
              </w:rPr>
            </w:pPr>
            <w:r>
              <w:rPr>
                <w:rFonts w:hint="eastAsia"/>
                <w:sz w:val="18"/>
                <w:szCs w:val="18"/>
              </w:rPr>
              <w:t>＞=1707人</w:t>
            </w:r>
          </w:p>
        </w:tc>
        <w:tc>
          <w:tcPr>
            <w:tcW w:w="1360" w:type="dxa"/>
            <w:shd w:val="clear" w:color="auto" w:fill="auto"/>
            <w:vAlign w:val="center"/>
          </w:tcPr>
          <w:p>
            <w:pPr>
              <w:jc w:val="center"/>
              <w:rPr>
                <w:sz w:val="18"/>
                <w:szCs w:val="18"/>
              </w:rPr>
            </w:pPr>
            <w:r>
              <w:rPr>
                <w:rFonts w:hint="eastAsia"/>
                <w:sz w:val="18"/>
                <w:szCs w:val="18"/>
              </w:rPr>
              <w:t>全民体检统计表</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高血压糖尿病患者数量</w:t>
            </w:r>
          </w:p>
        </w:tc>
        <w:tc>
          <w:tcPr>
            <w:tcW w:w="1448" w:type="dxa"/>
            <w:gridSpan w:val="2"/>
            <w:shd w:val="clear" w:color="auto" w:fill="auto"/>
            <w:vAlign w:val="center"/>
          </w:tcPr>
          <w:p>
            <w:pPr>
              <w:jc w:val="center"/>
              <w:rPr>
                <w:sz w:val="18"/>
                <w:szCs w:val="18"/>
              </w:rPr>
            </w:pPr>
            <w:r>
              <w:rPr>
                <w:rFonts w:hint="eastAsia"/>
                <w:sz w:val="18"/>
                <w:szCs w:val="18"/>
              </w:rPr>
              <w:t>＞=194人</w:t>
            </w:r>
          </w:p>
        </w:tc>
        <w:tc>
          <w:tcPr>
            <w:tcW w:w="1360" w:type="dxa"/>
            <w:shd w:val="clear" w:color="auto" w:fill="auto"/>
            <w:vAlign w:val="center"/>
          </w:tcPr>
          <w:p>
            <w:pPr>
              <w:jc w:val="center"/>
              <w:rPr>
                <w:sz w:val="18"/>
                <w:szCs w:val="18"/>
              </w:rPr>
            </w:pPr>
            <w:r>
              <w:rPr>
                <w:rFonts w:hint="eastAsia"/>
                <w:sz w:val="18"/>
                <w:szCs w:val="18"/>
              </w:rPr>
              <w:t>高血压糖尿病患者数量</w:t>
            </w:r>
          </w:p>
        </w:tc>
        <w:tc>
          <w:tcPr>
            <w:tcW w:w="1360" w:type="dxa"/>
            <w:shd w:val="clear" w:color="auto" w:fill="auto"/>
            <w:vAlign w:val="center"/>
          </w:tcPr>
          <w:p>
            <w:pPr>
              <w:jc w:val="center"/>
              <w:rPr>
                <w:sz w:val="18"/>
                <w:szCs w:val="18"/>
              </w:rPr>
            </w:pPr>
            <w:r>
              <w:rPr>
                <w:rFonts w:hint="eastAsia"/>
                <w:sz w:val="18"/>
                <w:szCs w:val="18"/>
              </w:rPr>
              <w:t>25</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027"/>
        <w:gridCol w:w="1013"/>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二道桥卫生院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国家基本公共卫生项目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阿依努尔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13.98</w:t>
            </w:r>
          </w:p>
        </w:tc>
        <w:tc>
          <w:tcPr>
            <w:tcW w:w="1027" w:type="dxa"/>
            <w:shd w:val="clear" w:color="auto" w:fill="auto"/>
            <w:vAlign w:val="center"/>
          </w:tcPr>
          <w:p>
            <w:pPr>
              <w:jc w:val="center"/>
              <w:rPr>
                <w:sz w:val="18"/>
                <w:szCs w:val="18"/>
              </w:rPr>
            </w:pPr>
            <w:r>
              <w:rPr>
                <w:rFonts w:hint="eastAsia"/>
                <w:sz w:val="18"/>
                <w:szCs w:val="18"/>
              </w:rPr>
              <w:t>其中：财政拨款</w:t>
            </w:r>
          </w:p>
        </w:tc>
        <w:tc>
          <w:tcPr>
            <w:tcW w:w="1693" w:type="dxa"/>
            <w:gridSpan w:val="2"/>
            <w:shd w:val="clear" w:color="auto" w:fill="auto"/>
            <w:vAlign w:val="center"/>
          </w:tcPr>
          <w:p>
            <w:pPr>
              <w:jc w:val="center"/>
              <w:rPr>
                <w:sz w:val="18"/>
                <w:szCs w:val="18"/>
              </w:rPr>
            </w:pPr>
            <w:r>
              <w:rPr>
                <w:rFonts w:hint="eastAsia"/>
                <w:sz w:val="18"/>
                <w:szCs w:val="18"/>
              </w:rPr>
              <w:t>13.98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通过基本公共卫生项目资金实现四个季度慢性病患者按时随访并发放补助资金，保障2名基本公共卫生聘用人员6.6万元工资按时发放，达到让受益群众满意。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027" w:type="dxa"/>
            <w:shd w:val="clear" w:color="auto" w:fill="auto"/>
            <w:vAlign w:val="center"/>
          </w:tcPr>
          <w:p>
            <w:pPr>
              <w:jc w:val="center"/>
              <w:rPr>
                <w:b/>
                <w:sz w:val="18"/>
                <w:szCs w:val="18"/>
              </w:rPr>
            </w:pPr>
            <w:r>
              <w:rPr>
                <w:rFonts w:hint="eastAsia"/>
                <w:b/>
                <w:sz w:val="18"/>
                <w:szCs w:val="18"/>
              </w:rPr>
              <w:t>指标值设置依据</w:t>
            </w:r>
          </w:p>
        </w:tc>
        <w:tc>
          <w:tcPr>
            <w:tcW w:w="1013"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慢病患者管理人数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＞=300人</w:t>
            </w:r>
          </w:p>
        </w:tc>
        <w:tc>
          <w:tcPr>
            <w:tcW w:w="102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13" w:type="dxa"/>
            <w:shd w:val="clear" w:color="auto" w:fill="auto"/>
            <w:vAlign w:val="center"/>
          </w:tcPr>
          <w:p>
            <w:pPr>
              <w:jc w:val="center"/>
              <w:rPr>
                <w:rFonts w:hint="eastAsia" w:ascii="宋体" w:hAnsi="宋体"/>
                <w:sz w:val="16"/>
                <w:szCs w:val="16"/>
              </w:rPr>
            </w:pPr>
            <w:r>
              <w:rPr>
                <w:rFonts w:ascii="宋体" w:hAnsi="宋体"/>
                <w:sz w:val="16"/>
                <w:szCs w:val="16"/>
              </w:rPr>
              <w:t>上年慢性病管理人数260人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公共卫生聘用人员数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=2人</w:t>
            </w:r>
          </w:p>
        </w:tc>
        <w:tc>
          <w:tcPr>
            <w:tcW w:w="102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13" w:type="dxa"/>
            <w:shd w:val="clear" w:color="auto" w:fill="auto"/>
            <w:vAlign w:val="center"/>
          </w:tcPr>
          <w:p>
            <w:pPr>
              <w:jc w:val="center"/>
              <w:rPr>
                <w:rFonts w:hint="eastAsia" w:ascii="宋体" w:hAnsi="宋体"/>
                <w:sz w:val="16"/>
                <w:szCs w:val="16"/>
              </w:rPr>
            </w:pPr>
            <w:r>
              <w:rPr>
                <w:rFonts w:ascii="宋体" w:hAnsi="宋体"/>
                <w:sz w:val="16"/>
                <w:szCs w:val="16"/>
              </w:rPr>
              <w:t>上年聘用人数4人，工资全部发放完</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慢性病患者规范管理率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02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13" w:type="dxa"/>
            <w:shd w:val="clear" w:color="auto" w:fill="auto"/>
            <w:vAlign w:val="center"/>
          </w:tcPr>
          <w:p>
            <w:pPr>
              <w:jc w:val="center"/>
              <w:rPr>
                <w:rFonts w:hint="eastAsia" w:ascii="宋体" w:hAnsi="宋体"/>
                <w:sz w:val="16"/>
                <w:szCs w:val="16"/>
              </w:rPr>
            </w:pPr>
            <w:r>
              <w:rPr>
                <w:rFonts w:ascii="宋体" w:hAnsi="宋体"/>
                <w:sz w:val="16"/>
                <w:szCs w:val="16"/>
              </w:rPr>
              <w:t>上年完成率100%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02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13" w:type="dxa"/>
            <w:shd w:val="clear" w:color="auto" w:fill="auto"/>
            <w:vAlign w:val="center"/>
          </w:tcPr>
          <w:p>
            <w:pPr>
              <w:jc w:val="center"/>
              <w:rPr>
                <w:rFonts w:hint="eastAsia" w:ascii="宋体" w:hAnsi="宋体"/>
                <w:sz w:val="16"/>
                <w:szCs w:val="16"/>
              </w:rPr>
            </w:pPr>
            <w:r>
              <w:rPr>
                <w:rFonts w:ascii="宋体" w:hAnsi="宋体"/>
                <w:sz w:val="16"/>
                <w:szCs w:val="16"/>
              </w:rPr>
              <w:t>上年完成率100%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公卫聘用人员全年工资</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＜=6.6万元</w:t>
            </w:r>
          </w:p>
        </w:tc>
        <w:tc>
          <w:tcPr>
            <w:tcW w:w="102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13" w:type="dxa"/>
            <w:shd w:val="clear" w:color="auto" w:fill="auto"/>
            <w:vAlign w:val="center"/>
          </w:tcPr>
          <w:p>
            <w:pPr>
              <w:jc w:val="center"/>
              <w:rPr>
                <w:rFonts w:hint="eastAsia" w:ascii="宋体" w:hAnsi="宋体"/>
                <w:sz w:val="16"/>
                <w:szCs w:val="16"/>
              </w:rPr>
            </w:pPr>
            <w:r>
              <w:rPr>
                <w:rFonts w:ascii="宋体" w:hAnsi="宋体"/>
                <w:sz w:val="16"/>
                <w:szCs w:val="16"/>
              </w:rPr>
              <w:t>上年发放聘用工资6.6万元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四个季度村医管理费</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＜=7.38万元</w:t>
            </w:r>
          </w:p>
        </w:tc>
        <w:tc>
          <w:tcPr>
            <w:tcW w:w="102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13" w:type="dxa"/>
            <w:shd w:val="clear" w:color="auto" w:fill="auto"/>
            <w:vAlign w:val="center"/>
          </w:tcPr>
          <w:p>
            <w:pPr>
              <w:jc w:val="center"/>
              <w:rPr>
                <w:rFonts w:hint="eastAsia" w:ascii="宋体" w:hAnsi="宋体"/>
                <w:sz w:val="16"/>
                <w:szCs w:val="16"/>
              </w:rPr>
            </w:pPr>
            <w:r>
              <w:rPr>
                <w:rFonts w:ascii="宋体" w:hAnsi="宋体"/>
                <w:sz w:val="16"/>
                <w:szCs w:val="16"/>
              </w:rPr>
              <w:t>上年完成率100%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慢性病疾病控制率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02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13" w:type="dxa"/>
            <w:shd w:val="clear" w:color="auto" w:fill="auto"/>
            <w:vAlign w:val="center"/>
          </w:tcPr>
          <w:p>
            <w:pPr>
              <w:jc w:val="center"/>
              <w:rPr>
                <w:rFonts w:hint="eastAsia" w:ascii="宋体" w:hAnsi="宋体"/>
                <w:sz w:val="16"/>
                <w:szCs w:val="16"/>
              </w:rPr>
            </w:pPr>
            <w:r>
              <w:rPr>
                <w:rFonts w:ascii="宋体" w:hAnsi="宋体"/>
                <w:sz w:val="16"/>
                <w:szCs w:val="16"/>
              </w:rPr>
              <w:t>上年完成率100%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02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13" w:type="dxa"/>
            <w:shd w:val="clear" w:color="auto" w:fill="auto"/>
            <w:vAlign w:val="center"/>
          </w:tcPr>
          <w:p>
            <w:pPr>
              <w:jc w:val="center"/>
              <w:rPr>
                <w:rFonts w:hint="eastAsia" w:ascii="宋体" w:hAnsi="宋体"/>
                <w:sz w:val="16"/>
                <w:szCs w:val="16"/>
              </w:rPr>
            </w:pPr>
            <w:r>
              <w:rPr>
                <w:rFonts w:ascii="宋体" w:hAnsi="宋体"/>
                <w:sz w:val="16"/>
                <w:szCs w:val="16"/>
              </w:rPr>
              <w:t>上年完成率100%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214"/>
        <w:gridCol w:w="826"/>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二道桥卫生院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国家全民体检项目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阿依努尔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rFonts w:hint="eastAsia" w:eastAsia="宋体"/>
                <w:sz w:val="18"/>
                <w:szCs w:val="18"/>
                <w:lang w:val="en-US" w:eastAsia="zh-CN"/>
              </w:rPr>
            </w:pPr>
            <w:r>
              <w:rPr>
                <w:rFonts w:hint="eastAsia"/>
                <w:sz w:val="18"/>
                <w:szCs w:val="18"/>
              </w:rPr>
              <w:t>10.0</w:t>
            </w:r>
            <w:r>
              <w:rPr>
                <w:rFonts w:hint="eastAsia"/>
                <w:sz w:val="18"/>
                <w:szCs w:val="18"/>
                <w:lang w:val="en-US" w:eastAsia="zh-CN"/>
              </w:rPr>
              <w:t>3</w:t>
            </w:r>
          </w:p>
        </w:tc>
        <w:tc>
          <w:tcPr>
            <w:tcW w:w="1214" w:type="dxa"/>
            <w:shd w:val="clear" w:color="auto" w:fill="auto"/>
            <w:vAlign w:val="center"/>
          </w:tcPr>
          <w:p>
            <w:pPr>
              <w:jc w:val="center"/>
              <w:rPr>
                <w:sz w:val="18"/>
                <w:szCs w:val="18"/>
              </w:rPr>
            </w:pPr>
            <w:r>
              <w:rPr>
                <w:rFonts w:hint="eastAsia"/>
                <w:sz w:val="18"/>
                <w:szCs w:val="18"/>
              </w:rPr>
              <w:t>其中：财政拨款</w:t>
            </w:r>
          </w:p>
        </w:tc>
        <w:tc>
          <w:tcPr>
            <w:tcW w:w="1506" w:type="dxa"/>
            <w:gridSpan w:val="2"/>
            <w:shd w:val="clear" w:color="auto" w:fill="auto"/>
            <w:vAlign w:val="center"/>
          </w:tcPr>
          <w:p>
            <w:pPr>
              <w:jc w:val="center"/>
              <w:rPr>
                <w:rFonts w:hint="eastAsia" w:eastAsia="宋体"/>
                <w:sz w:val="18"/>
                <w:szCs w:val="18"/>
                <w:lang w:val="en-US" w:eastAsia="zh-CN"/>
              </w:rPr>
            </w:pPr>
            <w:r>
              <w:rPr>
                <w:rFonts w:hint="eastAsia"/>
                <w:sz w:val="18"/>
                <w:szCs w:val="18"/>
              </w:rPr>
              <w:t>10.0</w:t>
            </w:r>
            <w:r>
              <w:rPr>
                <w:rFonts w:hint="eastAsia"/>
                <w:sz w:val="18"/>
                <w:szCs w:val="18"/>
                <w:lang w:val="en-US" w:eastAsia="zh-CN"/>
              </w:rPr>
              <w:t>3</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通过全民体检项目对全乡2360人进行健康体检，检查项目包括物理检查，三大常规，肝功能</w:t>
            </w:r>
            <w:r>
              <w:rPr>
                <w:rFonts w:hint="eastAsia"/>
                <w:color w:val="000000"/>
                <w:sz w:val="18"/>
                <w:szCs w:val="18"/>
                <w:lang w:eastAsia="zh-CN"/>
              </w:rPr>
              <w:t>、</w:t>
            </w:r>
            <w:r>
              <w:rPr>
                <w:rFonts w:hint="eastAsia"/>
                <w:color w:val="000000"/>
                <w:sz w:val="18"/>
                <w:szCs w:val="18"/>
              </w:rPr>
              <w:t>肾功能</w:t>
            </w:r>
            <w:r>
              <w:rPr>
                <w:rFonts w:hint="eastAsia"/>
                <w:color w:val="000000"/>
                <w:sz w:val="18"/>
                <w:szCs w:val="18"/>
                <w:lang w:eastAsia="zh-CN"/>
              </w:rPr>
              <w:t>、</w:t>
            </w:r>
            <w:r>
              <w:rPr>
                <w:rFonts w:hint="eastAsia"/>
                <w:color w:val="000000"/>
                <w:sz w:val="18"/>
                <w:szCs w:val="18"/>
              </w:rPr>
              <w:t>血脂</w:t>
            </w:r>
            <w:r>
              <w:rPr>
                <w:rFonts w:hint="eastAsia"/>
                <w:color w:val="000000"/>
                <w:sz w:val="18"/>
                <w:szCs w:val="18"/>
                <w:lang w:eastAsia="zh-CN"/>
              </w:rPr>
              <w:t>、</w:t>
            </w:r>
            <w:r>
              <w:rPr>
                <w:rFonts w:hint="eastAsia"/>
                <w:color w:val="000000"/>
                <w:sz w:val="18"/>
                <w:szCs w:val="18"/>
              </w:rPr>
              <w:t>血糖</w:t>
            </w:r>
            <w:r>
              <w:rPr>
                <w:rFonts w:hint="eastAsia"/>
                <w:color w:val="000000"/>
                <w:sz w:val="18"/>
                <w:szCs w:val="18"/>
                <w:lang w:eastAsia="zh-CN"/>
              </w:rPr>
              <w:t>、</w:t>
            </w:r>
            <w:r>
              <w:rPr>
                <w:rFonts w:hint="eastAsia"/>
                <w:color w:val="000000"/>
                <w:sz w:val="18"/>
                <w:szCs w:val="18"/>
              </w:rPr>
              <w:t>B超</w:t>
            </w:r>
            <w:r>
              <w:rPr>
                <w:rFonts w:hint="eastAsia"/>
                <w:color w:val="000000"/>
                <w:sz w:val="18"/>
                <w:szCs w:val="18"/>
                <w:lang w:eastAsia="zh-CN"/>
              </w:rPr>
              <w:t>、</w:t>
            </w:r>
            <w:r>
              <w:rPr>
                <w:rFonts w:hint="eastAsia"/>
                <w:color w:val="000000"/>
                <w:sz w:val="18"/>
                <w:szCs w:val="18"/>
              </w:rPr>
              <w:t>胸片</w:t>
            </w:r>
            <w:r>
              <w:rPr>
                <w:rFonts w:hint="eastAsia"/>
                <w:color w:val="000000"/>
                <w:sz w:val="18"/>
                <w:szCs w:val="18"/>
                <w:lang w:eastAsia="zh-CN"/>
              </w:rPr>
              <w:t>、</w:t>
            </w:r>
            <w:r>
              <w:rPr>
                <w:rFonts w:hint="eastAsia"/>
                <w:color w:val="000000"/>
                <w:sz w:val="18"/>
                <w:szCs w:val="18"/>
              </w:rPr>
              <w:t>心电图等。产生的试剂耗材费用按时支付给第三方医疗器械公司，从而达到</w:t>
            </w:r>
            <w:r>
              <w:rPr>
                <w:rFonts w:hint="eastAsia"/>
                <w:color w:val="000000"/>
                <w:sz w:val="18"/>
                <w:szCs w:val="18"/>
                <w:lang w:eastAsia="zh-CN"/>
              </w:rPr>
              <w:t>2026</w:t>
            </w:r>
            <w:r>
              <w:rPr>
                <w:rFonts w:hint="eastAsia"/>
                <w:color w:val="000000"/>
                <w:sz w:val="18"/>
                <w:szCs w:val="18"/>
              </w:rPr>
              <w:t>年全民体检工作按时完成。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214" w:type="dxa"/>
            <w:shd w:val="clear" w:color="auto" w:fill="auto"/>
            <w:vAlign w:val="center"/>
          </w:tcPr>
          <w:p>
            <w:pPr>
              <w:jc w:val="center"/>
              <w:rPr>
                <w:b/>
                <w:sz w:val="18"/>
                <w:szCs w:val="18"/>
              </w:rPr>
            </w:pPr>
            <w:r>
              <w:rPr>
                <w:rFonts w:hint="eastAsia"/>
                <w:b/>
                <w:sz w:val="18"/>
                <w:szCs w:val="18"/>
              </w:rPr>
              <w:t>指标值设置依据</w:t>
            </w:r>
          </w:p>
        </w:tc>
        <w:tc>
          <w:tcPr>
            <w:tcW w:w="826"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eastAsia" w:ascii="宋体" w:hAnsi="宋体"/>
                <w:sz w:val="16"/>
                <w:szCs w:val="16"/>
                <w:lang w:eastAsia="zh-CN"/>
              </w:rPr>
              <w:t>2026</w:t>
            </w:r>
            <w:r>
              <w:rPr>
                <w:rFonts w:ascii="宋体" w:hAnsi="宋体"/>
                <w:sz w:val="16"/>
                <w:szCs w:val="16"/>
              </w:rPr>
              <w:t>年全民体检目标人数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＞=1900人</w:t>
            </w:r>
          </w:p>
        </w:tc>
        <w:tc>
          <w:tcPr>
            <w:tcW w:w="121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26" w:type="dxa"/>
            <w:shd w:val="clear" w:color="auto" w:fill="auto"/>
            <w:vAlign w:val="center"/>
          </w:tcPr>
          <w:p>
            <w:pPr>
              <w:jc w:val="center"/>
              <w:rPr>
                <w:rFonts w:hint="eastAsia" w:ascii="宋体" w:hAnsi="宋体"/>
                <w:sz w:val="16"/>
                <w:szCs w:val="16"/>
              </w:rPr>
            </w:pPr>
            <w:r>
              <w:rPr>
                <w:rFonts w:ascii="宋体" w:hAnsi="宋体"/>
                <w:sz w:val="16"/>
                <w:szCs w:val="16"/>
              </w:rPr>
              <w:t>上年完成体检人数1825人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体检项目总数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＞=10项</w:t>
            </w:r>
          </w:p>
        </w:tc>
        <w:tc>
          <w:tcPr>
            <w:tcW w:w="121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26" w:type="dxa"/>
            <w:shd w:val="clear" w:color="auto" w:fill="auto"/>
            <w:vAlign w:val="center"/>
          </w:tcPr>
          <w:p>
            <w:pPr>
              <w:jc w:val="center"/>
              <w:rPr>
                <w:rFonts w:hint="eastAsia" w:ascii="宋体" w:hAnsi="宋体"/>
                <w:sz w:val="16"/>
                <w:szCs w:val="16"/>
              </w:rPr>
            </w:pPr>
            <w:r>
              <w:rPr>
                <w:rFonts w:ascii="宋体" w:hAnsi="宋体"/>
                <w:sz w:val="16"/>
                <w:szCs w:val="16"/>
              </w:rPr>
              <w:t>10项体检项目全部检查完毕</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体检覆盖率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21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26" w:type="dxa"/>
            <w:shd w:val="clear" w:color="auto" w:fill="auto"/>
            <w:vAlign w:val="center"/>
          </w:tcPr>
          <w:p>
            <w:pPr>
              <w:jc w:val="center"/>
              <w:rPr>
                <w:rFonts w:hint="eastAsia" w:ascii="宋体" w:hAnsi="宋体"/>
                <w:sz w:val="16"/>
                <w:szCs w:val="16"/>
              </w:rPr>
            </w:pPr>
            <w:r>
              <w:rPr>
                <w:rFonts w:ascii="宋体" w:hAnsi="宋体"/>
                <w:sz w:val="16"/>
                <w:szCs w:val="16"/>
              </w:rPr>
              <w:t>上年覆盖率96%</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21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26" w:type="dxa"/>
            <w:shd w:val="clear" w:color="auto" w:fill="auto"/>
            <w:vAlign w:val="center"/>
          </w:tcPr>
          <w:p>
            <w:pPr>
              <w:jc w:val="center"/>
              <w:rPr>
                <w:rFonts w:hint="eastAsia" w:ascii="宋体" w:hAnsi="宋体"/>
                <w:sz w:val="16"/>
                <w:szCs w:val="16"/>
              </w:rPr>
            </w:pPr>
            <w:r>
              <w:rPr>
                <w:rFonts w:ascii="宋体" w:hAnsi="宋体"/>
                <w:sz w:val="16"/>
                <w:szCs w:val="16"/>
              </w:rPr>
              <w:t>上年覆盖率100%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其他商品和服务支出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＜=5.0</w:t>
            </w:r>
            <w:r>
              <w:rPr>
                <w:rFonts w:hint="eastAsia" w:ascii="宋体" w:hAnsi="宋体"/>
                <w:sz w:val="16"/>
                <w:szCs w:val="16"/>
                <w:lang w:val="en-US" w:eastAsia="zh-CN"/>
              </w:rPr>
              <w:t>3</w:t>
            </w:r>
            <w:r>
              <w:rPr>
                <w:rFonts w:ascii="宋体" w:hAnsi="宋体"/>
                <w:sz w:val="16"/>
                <w:szCs w:val="16"/>
              </w:rPr>
              <w:t>万元</w:t>
            </w:r>
          </w:p>
        </w:tc>
        <w:tc>
          <w:tcPr>
            <w:tcW w:w="121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26" w:type="dxa"/>
            <w:shd w:val="clear" w:color="auto" w:fill="auto"/>
            <w:vAlign w:val="center"/>
          </w:tcPr>
          <w:p>
            <w:pPr>
              <w:jc w:val="center"/>
              <w:rPr>
                <w:rFonts w:hint="eastAsia" w:ascii="宋体" w:hAnsi="宋体"/>
                <w:sz w:val="16"/>
                <w:szCs w:val="16"/>
              </w:rPr>
            </w:pPr>
            <w:r>
              <w:rPr>
                <w:rFonts w:ascii="宋体" w:hAnsi="宋体"/>
                <w:sz w:val="16"/>
                <w:szCs w:val="16"/>
              </w:rPr>
              <w:t>补助资金全部到位</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医用试剂耗材成本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＜=5万元</w:t>
            </w:r>
          </w:p>
        </w:tc>
        <w:tc>
          <w:tcPr>
            <w:tcW w:w="121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26" w:type="dxa"/>
            <w:shd w:val="clear" w:color="auto" w:fill="auto"/>
            <w:vAlign w:val="center"/>
          </w:tcPr>
          <w:p>
            <w:pPr>
              <w:jc w:val="center"/>
              <w:rPr>
                <w:rFonts w:hint="eastAsia" w:ascii="宋体" w:hAnsi="宋体"/>
                <w:sz w:val="16"/>
                <w:szCs w:val="16"/>
              </w:rPr>
            </w:pPr>
            <w:r>
              <w:rPr>
                <w:rFonts w:ascii="宋体" w:hAnsi="宋体"/>
                <w:sz w:val="16"/>
                <w:szCs w:val="16"/>
              </w:rPr>
              <w:t>上年试剂耗材费4.8万元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全民体检知晓率（%）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21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26" w:type="dxa"/>
            <w:shd w:val="clear" w:color="auto" w:fill="auto"/>
            <w:vAlign w:val="center"/>
          </w:tcPr>
          <w:p>
            <w:pPr>
              <w:jc w:val="center"/>
              <w:rPr>
                <w:rFonts w:hint="eastAsia" w:ascii="宋体" w:hAnsi="宋体"/>
                <w:sz w:val="16"/>
                <w:szCs w:val="16"/>
              </w:rPr>
            </w:pPr>
            <w:r>
              <w:rPr>
                <w:rFonts w:ascii="宋体" w:hAnsi="宋体"/>
                <w:sz w:val="16"/>
                <w:szCs w:val="16"/>
              </w:rPr>
              <w:t>上年达到94%</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21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26" w:type="dxa"/>
            <w:shd w:val="clear" w:color="auto" w:fill="auto"/>
            <w:vAlign w:val="center"/>
          </w:tcPr>
          <w:p>
            <w:pPr>
              <w:jc w:val="center"/>
              <w:rPr>
                <w:rFonts w:hint="eastAsia" w:ascii="宋体" w:hAnsi="宋体"/>
                <w:sz w:val="16"/>
                <w:szCs w:val="16"/>
              </w:rPr>
            </w:pPr>
            <w:r>
              <w:rPr>
                <w:rFonts w:ascii="宋体" w:hAnsi="宋体"/>
                <w:sz w:val="16"/>
                <w:szCs w:val="16"/>
              </w:rPr>
              <w:t>上年满意度96%</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6"/>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174"/>
        <w:gridCol w:w="866"/>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二道桥卫生院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社保股</w:t>
            </w:r>
            <w:r>
              <w:rPr>
                <w:rFonts w:hint="eastAsia"/>
                <w:sz w:val="18"/>
                <w:szCs w:val="18"/>
                <w:lang w:eastAsia="zh-CN"/>
              </w:rPr>
              <w:t>2025</w:t>
            </w:r>
            <w:r>
              <w:rPr>
                <w:rFonts w:hint="eastAsia"/>
                <w:sz w:val="18"/>
                <w:szCs w:val="18"/>
              </w:rPr>
              <w:t>年单位自有资金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阿依努尔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50.00</w:t>
            </w:r>
          </w:p>
        </w:tc>
        <w:tc>
          <w:tcPr>
            <w:tcW w:w="1174" w:type="dxa"/>
            <w:shd w:val="clear" w:color="auto" w:fill="auto"/>
            <w:vAlign w:val="center"/>
          </w:tcPr>
          <w:p>
            <w:pPr>
              <w:jc w:val="center"/>
              <w:rPr>
                <w:sz w:val="18"/>
                <w:szCs w:val="18"/>
              </w:rPr>
            </w:pPr>
            <w:r>
              <w:rPr>
                <w:rFonts w:hint="eastAsia"/>
                <w:sz w:val="18"/>
                <w:szCs w:val="18"/>
              </w:rPr>
              <w:t>其中：财政拨款</w:t>
            </w:r>
          </w:p>
        </w:tc>
        <w:tc>
          <w:tcPr>
            <w:tcW w:w="1546"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通过单位资金项目保障单位日常活动费按时发放，按时采购药品保证全乡门诊就诊人员购买药品，保障单位正常运行。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174" w:type="dxa"/>
            <w:shd w:val="clear" w:color="auto" w:fill="auto"/>
            <w:vAlign w:val="center"/>
          </w:tcPr>
          <w:p>
            <w:pPr>
              <w:jc w:val="center"/>
              <w:rPr>
                <w:b/>
                <w:sz w:val="18"/>
                <w:szCs w:val="18"/>
              </w:rPr>
            </w:pPr>
            <w:r>
              <w:rPr>
                <w:rFonts w:hint="eastAsia"/>
                <w:b/>
                <w:sz w:val="18"/>
                <w:szCs w:val="18"/>
              </w:rPr>
              <w:t>指标值设置依据</w:t>
            </w:r>
          </w:p>
        </w:tc>
        <w:tc>
          <w:tcPr>
            <w:tcW w:w="866"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标准化乡镇卫生院建设数量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=1个</w:t>
            </w:r>
          </w:p>
        </w:tc>
        <w:tc>
          <w:tcPr>
            <w:tcW w:w="117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66" w:type="dxa"/>
            <w:shd w:val="clear" w:color="auto" w:fill="auto"/>
            <w:vAlign w:val="center"/>
          </w:tcPr>
          <w:p>
            <w:pPr>
              <w:jc w:val="center"/>
              <w:rPr>
                <w:rFonts w:hint="eastAsia" w:ascii="宋体" w:hAnsi="宋体"/>
                <w:sz w:val="16"/>
                <w:szCs w:val="16"/>
              </w:rPr>
            </w:pPr>
            <w:r>
              <w:rPr>
                <w:rFonts w:ascii="宋体" w:hAnsi="宋体"/>
                <w:sz w:val="16"/>
                <w:szCs w:val="16"/>
              </w:rPr>
              <w:t>上年完成</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门诊人次</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＞=4300人</w:t>
            </w:r>
          </w:p>
        </w:tc>
        <w:tc>
          <w:tcPr>
            <w:tcW w:w="117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66" w:type="dxa"/>
            <w:shd w:val="clear" w:color="auto" w:fill="auto"/>
            <w:vAlign w:val="center"/>
          </w:tcPr>
          <w:p>
            <w:pPr>
              <w:jc w:val="center"/>
              <w:rPr>
                <w:rFonts w:hint="eastAsia" w:ascii="宋体" w:hAnsi="宋体"/>
                <w:sz w:val="16"/>
                <w:szCs w:val="16"/>
              </w:rPr>
            </w:pPr>
            <w:r>
              <w:rPr>
                <w:rFonts w:ascii="宋体" w:hAnsi="宋体"/>
                <w:sz w:val="16"/>
                <w:szCs w:val="16"/>
              </w:rPr>
              <w:t>上年门诊人次3950人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全乡医疗服务宣传覆盖率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17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66" w:type="dxa"/>
            <w:shd w:val="clear" w:color="auto" w:fill="auto"/>
            <w:vAlign w:val="center"/>
          </w:tcPr>
          <w:p>
            <w:pPr>
              <w:jc w:val="center"/>
              <w:rPr>
                <w:rFonts w:hint="eastAsia" w:ascii="宋体" w:hAnsi="宋体"/>
                <w:sz w:val="16"/>
                <w:szCs w:val="16"/>
              </w:rPr>
            </w:pPr>
            <w:r>
              <w:rPr>
                <w:rFonts w:ascii="宋体" w:hAnsi="宋体"/>
                <w:sz w:val="16"/>
                <w:szCs w:val="16"/>
              </w:rPr>
              <w:t>上年完成率为98%。</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资金发放及时率（%）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17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66" w:type="dxa"/>
            <w:shd w:val="clear" w:color="auto" w:fill="auto"/>
            <w:vAlign w:val="center"/>
          </w:tcPr>
          <w:p>
            <w:pPr>
              <w:jc w:val="center"/>
              <w:rPr>
                <w:rFonts w:hint="eastAsia" w:ascii="宋体" w:hAnsi="宋体"/>
                <w:sz w:val="16"/>
                <w:szCs w:val="16"/>
              </w:rPr>
            </w:pPr>
            <w:r>
              <w:rPr>
                <w:rFonts w:ascii="宋体" w:hAnsi="宋体"/>
                <w:sz w:val="16"/>
                <w:szCs w:val="16"/>
              </w:rPr>
              <w:t>上年资金发放率为100%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医用药品以及耗材成本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＜=20万元</w:t>
            </w:r>
          </w:p>
        </w:tc>
        <w:tc>
          <w:tcPr>
            <w:tcW w:w="117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66"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商品和服务支出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＜=30万元</w:t>
            </w:r>
          </w:p>
        </w:tc>
        <w:tc>
          <w:tcPr>
            <w:tcW w:w="117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66"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提高医疗服务能力</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有效提高</w:t>
            </w:r>
          </w:p>
        </w:tc>
        <w:tc>
          <w:tcPr>
            <w:tcW w:w="117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66"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174"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66" w:type="dxa"/>
            <w:shd w:val="clear" w:color="auto" w:fill="auto"/>
            <w:vAlign w:val="center"/>
          </w:tcPr>
          <w:p>
            <w:pPr>
              <w:jc w:val="center"/>
              <w:rPr>
                <w:rFonts w:hint="eastAsia" w:ascii="宋体" w:hAnsi="宋体"/>
                <w:sz w:val="16"/>
                <w:szCs w:val="16"/>
              </w:rPr>
            </w:pPr>
            <w:r>
              <w:rPr>
                <w:rFonts w:ascii="宋体" w:hAnsi="宋体"/>
                <w:sz w:val="16"/>
                <w:szCs w:val="16"/>
              </w:rPr>
              <w:t>上年满意度96%。</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pStyle w:val="4"/>
        <w:numPr>
          <w:ilvl w:val="0"/>
          <w:numId w:val="4"/>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pStyle w:val="2"/>
        <w:spacing w:before="156" w:beforeLines="50" w:after="156" w:afterLines="50" w:line="560" w:lineRule="exact"/>
        <w:ind w:firstLine="560" w:firstLineChars="200"/>
        <w:jc w:val="both"/>
        <w:rPr>
          <w:rFonts w:ascii="黑体" w:eastAsia="黑体"/>
          <w:sz w:val="30"/>
          <w:szCs w:val="30"/>
        </w:rPr>
      </w:pPr>
      <w:r>
        <w:rPr>
          <w:rFonts w:hint="eastAsia" w:ascii="仿宋" w:hAnsi="微软雅黑" w:eastAsia="仿宋" w:cs="Times New Roman"/>
          <w:b w:val="0"/>
          <w:kern w:val="2"/>
          <w:sz w:val="28"/>
          <w:szCs w:val="28"/>
          <w:lang w:val="en-US" w:eastAsia="zh-CN" w:bidi="ar-SA"/>
        </w:rPr>
        <w:t>本部门无其他需要说明事项。</w:t>
      </w:r>
      <w:r>
        <w:rPr>
          <w:rFonts w:ascii="黑体" w:eastAsia="黑体"/>
          <w:sz w:val="30"/>
          <w:szCs w:val="30"/>
        </w:rPr>
        <w:br w:type="page"/>
      </w:r>
      <w:r>
        <w:rPr>
          <w:rFonts w:hint="eastAsia" w:ascii="黑体" w:eastAsia="黑体"/>
          <w:sz w:val="30"/>
          <w:szCs w:val="30"/>
          <w:lang w:val="en-US" w:eastAsia="zh-CN"/>
        </w:rPr>
        <w:t xml:space="preserve">                        </w:t>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额敏县二道桥乡卫生院</w:t>
      </w:r>
    </w:p>
    <w:p>
      <w:pPr>
        <w:spacing w:line="560" w:lineRule="exact"/>
        <w:jc w:val="right"/>
        <w:rPr>
          <w:rFonts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r>
        <w:rPr>
          <w:rFonts w:hint="eastAsia" w:ascii="仿宋" w:hAnsi="CIDFont+F6" w:eastAsia="仿宋"/>
          <w:color w:val="000000"/>
          <w:sz w:val="28"/>
          <w:szCs w:val="28"/>
        </w:rPr>
        <w:t>日</w:t>
      </w:r>
    </w:p>
    <w:p>
      <w:pPr>
        <w:rPr>
          <w:rFonts w:hint="eastAsia" w:eastAsiaTheme="minorEastAsia"/>
          <w:lang w:eastAsia="zh-CN"/>
        </w:rPr>
      </w:pP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2AFC162"/>
    <w:multiLevelType w:val="singleLevel"/>
    <w:tmpl w:val="42AFC162"/>
    <w:lvl w:ilvl="0" w:tentative="0">
      <w:start w:val="1"/>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766F2"/>
    <w:rsid w:val="047A3D38"/>
    <w:rsid w:val="05A80B85"/>
    <w:rsid w:val="061B577F"/>
    <w:rsid w:val="09BD3B49"/>
    <w:rsid w:val="0BA12B78"/>
    <w:rsid w:val="0C8E1E8A"/>
    <w:rsid w:val="0D7654CD"/>
    <w:rsid w:val="0E1C4FC7"/>
    <w:rsid w:val="1450113B"/>
    <w:rsid w:val="14AC432C"/>
    <w:rsid w:val="14D0367E"/>
    <w:rsid w:val="18366CA5"/>
    <w:rsid w:val="19082A45"/>
    <w:rsid w:val="1A27097B"/>
    <w:rsid w:val="1A292349"/>
    <w:rsid w:val="1B3F4CA8"/>
    <w:rsid w:val="1B7A2DE6"/>
    <w:rsid w:val="1CD83537"/>
    <w:rsid w:val="20EF7707"/>
    <w:rsid w:val="225C420D"/>
    <w:rsid w:val="23E40106"/>
    <w:rsid w:val="29D93031"/>
    <w:rsid w:val="2B26406F"/>
    <w:rsid w:val="2C520C10"/>
    <w:rsid w:val="2CC40A2F"/>
    <w:rsid w:val="2FCC443B"/>
    <w:rsid w:val="342310E4"/>
    <w:rsid w:val="39F62EA6"/>
    <w:rsid w:val="40513E96"/>
    <w:rsid w:val="42627771"/>
    <w:rsid w:val="4374125B"/>
    <w:rsid w:val="450C5917"/>
    <w:rsid w:val="46D30D1D"/>
    <w:rsid w:val="47385065"/>
    <w:rsid w:val="485B408C"/>
    <w:rsid w:val="4A0028DB"/>
    <w:rsid w:val="4A2918E5"/>
    <w:rsid w:val="4DB25B96"/>
    <w:rsid w:val="56866B29"/>
    <w:rsid w:val="58131B6B"/>
    <w:rsid w:val="5A10004D"/>
    <w:rsid w:val="5B2E32E6"/>
    <w:rsid w:val="5E3469FA"/>
    <w:rsid w:val="626E5763"/>
    <w:rsid w:val="64996C5F"/>
    <w:rsid w:val="6A2C44B1"/>
    <w:rsid w:val="6C031B05"/>
    <w:rsid w:val="6DCC11B3"/>
    <w:rsid w:val="6DE763FF"/>
    <w:rsid w:val="706940E0"/>
    <w:rsid w:val="75E720C2"/>
    <w:rsid w:val="770002C1"/>
    <w:rsid w:val="7C405469"/>
    <w:rsid w:val="7F121106"/>
    <w:rsid w:val="7F743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b/>
      <w:sz w:val="32"/>
      <w:szCs w:val="32"/>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1454</Words>
  <Characters>1522</Characters>
  <Lines>0</Lines>
  <Paragraphs>0</Paragraphs>
  <TotalTime>14</TotalTime>
  <ScaleCrop>false</ScaleCrop>
  <LinksUpToDate>false</LinksUpToDate>
  <CharactersWithSpaces>1556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2025-03-06T02:49:00Z</dcterms:created>
  <dc:creator>Lenovo</dc:creator>
  <cp:lastModifiedBy>Administrator</cp:lastModifiedBy>
  <cp:lastPrinted>2025-03-12T05:14:00Z</cp:lastPrinted>
  <dcterms:modified xsi:type="dcterms:W3CDTF">2026-02-14T04:41:57Z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eyJoZGlkIjoiMWNiMDlmYTk5ZmJmMDc1YjZiYmExOTM2OGE1MWM0MmMiLCJ1c2VySWQiOiI3NTA3NTg5ODMifQ==</vt:lpwstr>
  </property>
  <property fmtid="{D5CDD505-2E9C-101B-9397-08002B2CF9AE}" pid="4" name="ICV">
    <vt:lpwstr>BAE3C7D305294FEEB4B8E3A34D4E9AA8_13</vt:lpwstr>
  </property>
</Properties>
</file>