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2022年中央财政困难群众救助补助资金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牛向庆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额敏县民政局机构数1个，民政局下属单位中心敬老院、殡葬管理所两个独立核算单位，下设婚姻登记处、低保办、地名办、社团登记管理办、办公室、财务室六个科室。</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民政局2018年行政编制6个,参照2个.事业编制3个，实有在职行政人员7人，参照人员3人,事业3人。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2.本年度监控工作计划、计划实施情况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及时纠偏、约束有力，全面覆盖、突出重点，权责对等、相互协调，信息共享、运用结果”的原则，对财政资金运行状况、项目实施进展、项目效益情况等开展监控，同时对绩效目标偏离的原因进行分析及采取纠偏措施，防止预算绩效运行偏离绩效目标，确保预算绩效目标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民政局主管民间组织管理、基层政权建设、城市农村居民最低生活保障、社会福利和社会事务、区划地名等工作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帮助困难群众解决突发事件保障基本生活，让困难群众感受到国家的温暖，促进了社会和谐进步。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规范城乡低保政策实施，合理确定保障标准，使低保对象基本生活得到有效保障。 2、统筹城乡特困人员救助供养工作，合理确定保障标准。 3、规范实施临时救助政策，实现及时高效，救急解难。 4、为生活无着流浪乞讨人员提供临时食宿、疾病救治、协助返回等救助，并妥善安置返乡受助人员。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资金投入情况：该项目年初预算数1180万元，全年预算数1180万元，实际总投入1180万元，该项目资金已全部落实到位,资金来源为财政拨款资金。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资金使用情况：该项目年初预算数1180万元，全年预算数1180万元，全年执行数1180万元，预算执行率为100%，用于2022年中央财政困难群众救助补助</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1、规范城乡低保政策实施，合理确定保障标准，使低保对象基本生活得到有效保障。 2、统筹城乡特困人员救助供养工作，合理确定保障标准。 3、规范实施临时救助政策，实现及时高效，救急解难。 4、为生活无着流浪乞讨人员提供临时食宿、疾病救治、协助返回等救助，并妥善安置返乡受助人员。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确保帮困对象按时、足额收到救助款；了解重点困难家庭的致困原因及需求；统计救助发放人数、金额，及时掌握临时救助工作开展情况。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截至目前已完成1180万元资金的发放，按照要求提高了困难群众的基本生活，帮助临时困难人群解决了燃眉之急。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2022年中央财政困难群众救助补助资金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中央财政困难群众救助补助资金 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中央财政困难群众救助补助资金 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结合项目特点，制定符合项目实际的绩效评价指标体系及评分标准，通过数据采集、问卷调查及访谈等形式，对2022年2022年中央财政困难群众救助补助资金 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实际到位资金1180万元，预算资金1171.31万元，资金到位率100%。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2.预算执行率：年初预算数1180万元，全年预算数1180万元，全年执行数1171.31万元，预算执行率为99.26%。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4.管理制度健全性：2022年中央财政困难群众救助补助资金已制定相应的财务和业务管理制度，且制度合法、合规、完整，为项目顺利实施提供重要保障。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数量指标：指标1：低保对象人数，指标值：&gt;=6887人，实际完成值6887人，指标完成率100%，偏差原因：无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指标2：临时救助人次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&gt;=28次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实际完成值 191次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指标3：救助的流浪乞讨人员救助率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&gt;=95%实际完成值指标完成率100%，偏差原因：无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质量指标：指标1：城乡低保标准，指标值：&gt;=95%，实际完成值100%，指标完成率100%，偏差原因：无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指标2：资金社会发放率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时效指标：指标1：流浪乞讨人员救助要求当天登记救助率，指标值：&gt;=95%，实际完成值100%，指标完成率100%，偏差原因：无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成本指标：指标1：低保资金社会化发放标准，指标值：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&lt;=5040人，实际完成值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5040人/年，指标完成率100%，偏差原因：无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指标2：城乡特困人员救助供养标准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&lt;=500人/元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500人/元，指标完成率100%，偏差原因：无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困难群众生活水平情况”，指标值：有所提升，实际完成值：达成年度指标，有效的提升了困难群众的生活水平，给与了两次额外的一次性生活补贴，在冬季到来之际，将冬季补贴送到困难群众的家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可持续影响指标：评价指标“困难群众基本生活救助和孤儿基本生活保障制度”，指标值：进一步完善，实际完成值：达成年度指标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有效的提升了困难群众的基本生活状态以及保障了孤儿的基本生活。</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1.明确责任，强化落实。建立领导带头、科室负责、全员参与的工作格局，使分解的年度财政支出绩效目标任务落实到科室岗位，确保目标任务的完成。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2.县财政局、县民政局精诚合作，相辅相成，共同做好困难群众临时补助工作。操作程序科学规范，资金到位及时无误，服务周到，群众满意。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1.对绩效监控工作认识不到位，职工的积极性不高，实行的绩效管理体系尚处于初级阶段，还没有充分发挥以绩效考核激发职工潜力、提高绩效的作用。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七、有关建议其他需要说明的问题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742DE5"/>
    <w:rsid w:val="0BFB189F"/>
    <w:rsid w:val="11BD75F7"/>
    <w:rsid w:val="13BE561A"/>
    <w:rsid w:val="15392994"/>
    <w:rsid w:val="18FE139B"/>
    <w:rsid w:val="3029612C"/>
    <w:rsid w:val="32A221C5"/>
    <w:rsid w:val="33F20F2A"/>
    <w:rsid w:val="34C44675"/>
    <w:rsid w:val="3B5B5607"/>
    <w:rsid w:val="3CE21B3C"/>
    <w:rsid w:val="4D2606A1"/>
    <w:rsid w:val="51830480"/>
    <w:rsid w:val="53A616BE"/>
    <w:rsid w:val="53B84B28"/>
    <w:rsid w:val="54662BFB"/>
    <w:rsid w:val="62051CA5"/>
    <w:rsid w:val="68124F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2023-02-10T08:34:54Z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3A7BCE7AA05241A2AFB63AE9E13733C1</vt:lpwstr>
  </property>
</Properties>
</file>