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bookmarkStart w:id="0" w:name="_GoBack"/>
      <w:bookmarkEnd w:id="0"/>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2022年中央医疗服务能力与保障能力提升（医疗卫生机构建设）</w:t>
      </w:r>
    </w:p>
    <w:p>
      <w:pPr>
        <w:spacing w:line="540" w:lineRule="exact"/>
        <w:ind w:firstLine="567"/>
        <w:rPr>
          <w:rFonts w:hint="default" w:ascii="楷体" w:hAnsi="楷体" w:eastAsia="楷体"/>
          <w:b/>
          <w:bCs/>
          <w:spacing w:val="-4"/>
          <w:sz w:val="32"/>
          <w:szCs w:val="32"/>
          <w:lang w:val="en-US" w:eastAsia="zh-CN"/>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额敏县</w:t>
      </w:r>
      <w:r>
        <w:rPr>
          <w:rStyle w:val="18"/>
          <w:rFonts w:hint="eastAsia" w:ascii="楷体" w:hAnsi="楷体" w:eastAsia="楷体"/>
          <w:spacing w:val="-4"/>
          <w:sz w:val="28"/>
          <w:szCs w:val="28"/>
          <w:lang w:val="en-US" w:eastAsia="zh-CN"/>
        </w:rPr>
        <w:t>卫生健康委员会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额敏县</w:t>
      </w:r>
      <w:r>
        <w:rPr>
          <w:rStyle w:val="18"/>
          <w:rFonts w:hint="eastAsia" w:ascii="楷体" w:hAnsi="楷体" w:eastAsia="楷体"/>
          <w:spacing w:val="-4"/>
          <w:sz w:val="28"/>
          <w:szCs w:val="28"/>
          <w:lang w:val="en-US" w:eastAsia="zh-CN"/>
        </w:rPr>
        <w:t>卫生健康委员会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王启军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2023年03月02日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额敏县经济和社会发展取得了较大成就，城乡居民收入大幅增加，人民生活水平日益提高，这在客观上使人们对医疗卫生服务水平提出了更高的要求。本项目的建设完善了额敏县的医疗卫生设施，极大地改善额敏县人民医院的医疗条件，极大地缓解了人民群众的需要与现实医疗水平低、设施差的矛盾，提高当地人民群众健康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购买血液透析用制水设备1台、集中供液装置1套、治疗床6张、红外线治疗仪1台、血液透析设备6台、强力巨彩小间距LED拼接1套、软件1批。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资金投入情况：该项目年初预算数0万元，全年预算数0万元，实际总投入200万元，该项目资金已全部落实到位,资金来源为财政拨款资金。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资金使用情况：该项目年初预算数0万元，全年预算数0万元，全年执行数185万元，预算执行率为92.5%，用于购买医疗设备及软件。</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结合县医院临床专科建设基础，通过重点专科建设、县域医共体、专科联盟、远程医疗协作网建设，设备采购、技术引进等，进一步完善县域医疗卫生服务体系，不断满足患者层次的看病就医需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 额财社字【2022】46号2022年中央医疗服务能力与保障能力提升（医疗卫生机构建设）下达资金200万元，专目资金用于购买血液透析用制水设备1台、集中供液装置1套、治疗床6张、红外线治疗仪1台、血液透析设备6台、强力巨彩小间距LED拼接1套、软件1批。通过重点专科建设，减少医院的成本，提高县域医疗卫生的薄弱项目，降低患者转院率，看病难看病贵问题得到彻底解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2022年中央医疗服务能力与保障能力提升（医疗卫生机构建设）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进行2022年中央医疗服务能力与保障能力提升（医疗卫生机构建设）项目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指标体系是根据《项目支出绩效评价管理办法》（财预〔2020〕10号）对于指标体系的要求和规范，结合项目特有属性和实际情况，考虑实用性、可操作性和可实现性，从决策、过程、产出、效益四个维度进行指标细化和分值设定。2022年中央医疗服务能力与保障能力提升（医疗卫生机构建设）项目支出绩效评价指标体系(详见附件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项目支出绩效评价管理办法》（财预〔2020〕10号）规定的具体评价方法和流程，评价小组运用定量和定性分析相结合的方法，综合运用比较法、因素分析法、成本效益法、公众评判等方法进行项目实施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·《自治区党委自治区人民政府关于全面实施预算绩效管理的实施意见》（新党发〔2018〕30号）；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·《2023年度推进塔城地区全面实施预算绩效管理工作规划》。</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结合项目特点，制定符合项目实际的绩效评价指标体系及评分标准，通过数据采集、问卷调查及访谈等形式，对2022年中央医疗服务能力与保障能力提升（医疗卫生机构建设）进行客观评价。</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3.绩效目标合理性:项目有绩效目标,项目绩效目标与实际工作内容具有相关性,项目预期产出效益和效果符合正常的业绩水平,与预算确定的项目投资额或资金量相匹配。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4.绩效指标明确性:将项目绩效目标细化分解为具体的绩效指标,通过清晰、可衡量的指标值予以体现,与项目目标任务数或计划数相对应。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5.预算编制科学性:预算编制经过科学论证,预算内容与项目内容匹配,预算额度测算依据充分，按照标准编制,预算确定的项目投资额或资金量与工作任务相匹配。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6.资金分配合理性:预算资金分配依据充分,资金分配额度合理，与项目单位或地方实际相适应。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实际到位资金200万元，预算资金200万元，资金到位率100%。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2.预算执行率：年初预算数200万元，全年预算数200万元，全年执行数185万元，预算执行率为92.5%。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4.管理制度健全性：额敏县人民医院已制定相应的财务和业务管理制度，且制度合法、合规、完整，为项目顺利实施提供重要保障。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根据现场调研和资料抽查情况，2022年中央医疗服务能力与保障能力提升（医疗卫生机构建设）专项已制严格遵守相关法律法规和相关管理规定，项目调整及支出调整手续完备，整体管理合理有序，项目完成后，及时将会计凭证、固定资产入库单等相关资料分类归档，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数量指标：指标1：购置医疗设备，指标值：=2批 ，实际完成值2批，指标完成率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数量指标：指标2：购置信息化建设设备，指标值：=1套 ，实际完成值1套，指标完成率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数量指标：指标2：购置信息化软件，指标值：=1批 ，实际完成值1批，指标完成率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质量指标：指标1：设备合格率，指标值：100%，实际完成值100%，指标完成率100%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时效指标：指标1：资金支付及时率，指标值：100%，实际完成值100%，指标完成率100%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成本指标：指标1：医疗设备成本，指标值：&lt;=140万元，实际完成值140万元，指标完成率 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成本指标：指标2：信息化设备成本，指标值：&lt;=28万元，实际完成值28万元，指标完成率 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成本指标：指标3：信息化软件成本，指标值：&lt;=32万元，实际完成值17万元，指标完成率 53.13 %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提高医共体信息化标准化建设”，指标值：显著提高，实际完成值：达成年度指标。本项目的建设完善了额敏县的医疗卫生设施，极大地改善额敏县人民医院的医疗条件，极大地缓解了人民群众的需要与现实医疗水平低、设施差的矛盾，提高当地人民群众健康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可持续影响指标：评价指标“提升基层医疗卫生服务能力”，指标值：有所提升，实际完成值：达成年度指标。本项目的建设弥补了基层医疗机构信息化建设的短板，，深化综合医改，整合县域医疗资源，提升基层服务能力，完善医疗服务体系的重要举措。</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本项目预算执行率为92.5%，指标总体完成率为95.74%，二者之间的偏差值为3.24%。偏差原因：该软件未验收导致剩余款项未支付，整改措施：做好统筹规划及项目验收工作，积极争取资金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1.进一步加强对绩效管理工作的组织领导，提高对预算绩效管理工作重要性的认识，总结经验查找问题，抓紧研究制定更全面更完善的绩效评价管理办法。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2.建立绩效工作考核制度，加大全局对全面实施预算绩效管理和绩效管理工作的学习力度，让“花钱必问效，无效必问责”的理念深入工作每个环节。进一步建立健全工作机制，完善内控制度。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额敏县经济和社会发展取得了较大成就，城乡居民收入大幅增加，人民生活水平日益提高，这在客观上使人们对医疗卫生服务水平提出了更高的要求，额敏县人民医院作为医共体牵头单位，与额敏县十二个乡镇卫生院和一个社区卫生服务中心构建成医共体单位，开展县域医疗共同体建设，是深化综合医改，整合县域医疗资源，提升基层服务能力，完善医疗服务体系的重要举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医疗卫生单位人员短缺、人员流动性强，专业知识不够扎实，缺乏宣传力度，需要提高医疗技术人员培养的实效性和针对性,提高医疗人员的服务能力,确保医疗服务项目安全运行。</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暂无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1FC02BCD"/>
    <w:rsid w:val="2D3665E4"/>
    <w:rsid w:val="3029612C"/>
    <w:rsid w:val="32A221C5"/>
    <w:rsid w:val="33F20F2A"/>
    <w:rsid w:val="34C44675"/>
    <w:rsid w:val="3B5B5607"/>
    <w:rsid w:val="3CE21B3C"/>
    <w:rsid w:val="4D2606A1"/>
    <w:rsid w:val="51830480"/>
    <w:rsid w:val="53A616BE"/>
    <w:rsid w:val="54662BFB"/>
    <w:rsid w:val="62051CA5"/>
    <w:rsid w:val="67AD05A7"/>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2023-02-10T09:17:15Z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5CC2818EA9794D26AEB466C9F27D6D37</vt:lpwstr>
  </property>
</Properties>
</file>