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left="2337" w:leftChars="513" w:hanging="1260" w:hangingChars="3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2022年中央医疗服务能力与保障能力提升（医疗卫生机构建设）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额敏县人民医院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额敏县人民医院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王启军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经济和社会发展取得了较大成就，城乡居民收入大幅增加，人民生活水平日益提高，这在客观上使人们对医疗卫生服务水平提出了更高的要求。本项目的建设完善了额敏县的医疗卫生设施，极大地改善额敏县人民医院的医疗条件，极大地缓解了人民群众的需要与现实医疗水平低、设施差的矛盾，提高当地人民群众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购买血液透析用制水设备1台、集中供液装置1套、治疗床6张、红外线治疗仪1台、血液透析设备6台、强力巨彩小间距LED拼接1套、软件1批。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资金投入情况：该项目年初预算数0万元，全年预算数0万元，实际总投入200万元，该项目资金已全部落实到位,资金来源为财政拨款资金。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资金使用情况：该项目年初预算数0万元，全年预算数0万元，全年执行数185万元，预算执行率为92.5%，用于购买医疗设备及软件。</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结合县医院临床专科建设基础，通过重点专科建设、县域医共体、专科联盟、远程医疗协作网建设，设备采购、技术引进等，进一步完善县域医疗卫生服务体系，不断满足患者层次的看病就医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 额财社字【2022】46号2022年中央医疗服务能力与保障能力提升（医疗卫生机构建设）下达资金200万元，专目资金用于购买血液透析用制水设备1台、集中供液装置1套、治疗床6张、红外线治疗仪1台、血液透析设备6台、强力巨彩小间距LED拼接1套、软件1批。通过重点专科建设，减少医院的成本，提高县域医疗卫生的薄弱项目，降低患者转院率，看病难看病贵问题得到彻底解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2022年中央医疗服务能力与保障能力提升（医疗卫生机构建设）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中央医疗服务能力与保障能力提升（医疗卫生机构建设）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中央医疗服务能力与保障能力提升（医疗卫生机构建设）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结合项目特点，制定符合项目实际的绩效评价指标体系及评分标准，通过数据采集、问卷调查及访谈等形式，对2022年中央医疗服务能力与保障能力提升（医疗卫生机构建设）进行客观评价。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实际到位资金200万元，预算资金200万元，资金到位率100%。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2.预算执行率：年初预算数200万元，全年预算数200万元，全年执行数185万元，预算执行率为92.5%。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4.管理制度健全性：额敏县人民医院已制定相应的财务和业务管理制度，且制度合法、合规、完整，为项目顺利实施提供重要保障。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2022年中央医疗服务能力与保障能力提升（医疗卫生机构建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数量指标：指标1：购置医疗设备，指标值：=2批 ，实际完成值2批，指标完成率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数量指标：指标2：购置信息化建设设备，指标值：=1套 ，实际完成值1套，指标完成率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数量指标：指标2：购置信息化软件，指标值：=1批 ，实际完成值1批，指标完成率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质量指标：指标1：设备合格率，指标值：100%，实际完成值100%，指标完成率100%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成本指标：指标1：医疗设备成本，指标值：&lt;=140万元，实际完成值140万元，指标完成率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成本指标：指标2：信息化设备成本，指标值：&lt;=28万元，实际完成值28万元，指标完成率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成本指标：指标3：信息化软件成本，指标值：&lt;=32万元，实际完成值17万元，指标完成率 53.13 %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医共体信息化标准化建设”，指标值：显著提高，实际完成值：达成年度指标。本项目的建设完善了额敏县的医疗卫生设施，极大地改善额敏县人民医院的医疗条件，极大地缓解了人民群众的需要与现实医疗水平低、设施差的矛盾，提高当地人民群众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提升基层医疗卫生服务能力”，指标值：有所提升，实际完成值：达成年度指标。本项目的建设弥补了基层医疗机构信息化建设的短板，，深化综合医改，整合县域医疗资源，提升基层服务能力，完善医疗服务体系的重要举措。</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本项目预算执行率为92.5%，指标总体完成率为95.74%，二者之间的偏差值为3.24%。偏差原因：该软件未验收导致剩余款项未支付，整改措施：做好统筹规划及项目验收工作，积极争取资金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1.进一步加强对绩效管理工作的组织领导，提高对预算绩效管理工作重要性的认识，总结经验查找问题，抓紧研究制定更全面更完善的绩效评价管理办法。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2.建立绩效工作考核制度，加大全局对全面实施预算绩效管理和绩效管理工作的学习力度，让“花钱必问效，无效必问责”的理念深入工作每个环节。进一步建立健全工作机制，完善内控制度。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额敏县经济和社会发展取得了较大成就，城乡居民收入大幅增加，人民生活水平日益提高，这在客观上使人们对医疗卫生服务水平提出了更高的要求，额敏县人民医院作为医共体牵头单位，与额敏县十二个乡镇卫生院和一个社区卫生服务中心构建成医共体单位，开展县域医疗共同体建设，是深化综合医改，整合县域医疗资源，提升基层服务能力，完善医疗服务体系的重要举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医疗卫生单位人员短缺、人员流动性强，专业知识不够扎实，缺乏宣传力度，需要提高医疗技术人员培养的实效性和针对性,提高医疗人员的服务能力,确保医疗服务项目安全运行。</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暂无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3ZDgzMDQzNWYwZjU1NzBhODAxOWI1OTU2MGNhYWQ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FE95ABF"/>
    <w:rsid w:val="3029612C"/>
    <w:rsid w:val="32A221C5"/>
    <w:rsid w:val="33F20F2A"/>
    <w:rsid w:val="34C44675"/>
    <w:rsid w:val="3B5B5607"/>
    <w:rsid w:val="3CE21B3C"/>
    <w:rsid w:val="43096763"/>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2023-02-10T09:11:34Z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C734C92AAAF24344A0E4232D8EB3359B</vt:lpwstr>
  </property>
</Properties>
</file>