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left="3057" w:leftChars="513" w:hanging="1980" w:hangingChars="5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美术馆公共图书馆、文化馆（站）免费开放补助资金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额敏县文化馆</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额敏县文化馆</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玛依拉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为广大人民群众进行宣传教育，组织辅导群众开展文化活动而设立的群众文化事业机构，是当地群众文化艺术活动的中心，文化馆在文化艺术方面具有综合性、普及型、社会性和服务型的功能，文化馆以文艺创作、文艺培训、美术辅导、组织活动、组建业余团队为主要业务，主要职能包括组织开展公益文化艺术活动、辅导公众进行文化艺术创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馆群艺馆免费开放的主要内容：展览厅，宣传廊，辅导培训教师，五栋综合排练室，独立学习室（音乐，书法，美术，曲艺等），娱乐活动室等公共空间实施场地免费开放：普及性的文化艺术辅导培训，公益性群众文化活动，公益性展览展示培训基层队伍和业余文艺骨干，指导群众文艺作品创作等基本文化服务项目健全并免费提供；为保障基本职能实现的一些辅助性服务如办证，存包等全部免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美术馆、公共图书馆、文化馆（站)免费开放补助资金预算指标通知，“关于提前下达2022年美术馆、公共图书馆、文化馆（站)免费开放补助资金”，截止2022年12月31日，此项经费到位20万元，已经支付10.87万元。严格按照财务管理制度规定，各项费用执行情况如表所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关于提前下达2022年美术馆、公共图书馆、文化馆（站)免费开放补助资金预算指标通知，“额敏县文化馆2022年类款项为2070199的关于提前下达2022年美术馆、公共图书馆、文化馆（站)免费开放补助资金”10.87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一是组织开展各类健康文化汇演带动全县提高各类生产效益；二是开展全县乡镇场各类文化活动。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按照财政资金管理及审批制度，努力提高其使用效率，在资金的使用上坚持专款专用，量入为出的原则，使各项专用资金按规定的用途使用并达到预期目的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旨在通过评价改善预算部门的财政支出管理，优化资源配置及提高公共服务水平。本次绩效评价遵循自治区财政厅《自治区项目支出绩效评价管理办法》对额敏县文化馆“关于提前下达2022年美术馆、公共图书馆、文化馆（站)免费开放补助资金”进行绩效评价，参照相关政策文件与规定，提出有针对性的建议，提高对“2022年文化馆自治区专项资金”的有效利用度，进一步提升“类款项为2070199的关于提前下达2022年美术馆、公共图书馆、文化馆（站)免费开放补助资金”工作的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项目立项、绩效目标、资金投入）、项目过程（包括资金管理、组织实施）、项目产出（包括产出数量、质量、时效、成本）和项目效益（包括实施效益及满意度）四个维度进行评价，评价对象为“关于提前下达2022年美术馆、公共图书馆、文化馆（站)免费开放补助资金”，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本次评价坚持定量优先、定量与定性相结合的方式，始终遵循科学规范、公正公开、分级分类、绩效相关的基本原则。主要运用文献法、对比分析法、等方法，具体评价方法如下：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献法：通过检索、查阅、梳理国家、自治区、地州有关政府部门制定的劳动密集型产业发展的相关的政策文件，了解本专项资金政策内容、目标，以及上级的相关产业规划，考察本专项资金设立与国家、自治区相关战略规划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比分析法：对比分析是绩效评价中分析政策产出和效果常用的方法之一。本次专项资金政策绩效评价过程中，评价组首先将本项目总目标与上级战略规划进行对比，分析总目标与战略规划的匹配性；同时，将各指标的实际完成值与绩效目标进行对比分析，考察绩效目标的完成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结合项目特点，制定符合项目实际的绩效评价指标体系及评分标准通过数据采集，问卷调查及访谈等形式，对2022年美术馆美术馆公共图书馆，文化馆(站)免费开放补助资金进行客观评价。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实际到位资金20万元，预算资金20万元，资金到位率100%。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2.预算执行率：年初预算数20万元，全年预算数20万元，全年执行数10.87万元，预算执行率为54.35%。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4.管理制度健全性：额敏县文化馆已制定相应的财务和业务管理制度，且制度合法、合规、完整，为项目顺利实施提供重要保障。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数量指标：指标1：完成2022年文化馆免费开放演出次数 ，指标值：&gt;=50次 ，实际完成值50次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质量指标：指标1：购买文化产品合格率  ，指标值：= 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时效指标：指标1：参加文化活动及时性率，指标值：= 100% ，实际完成值 100% ，指标完成率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成本指标：指标1：专项经费支出率，指标值：＜=20万元 ，实际完成值10.87万元 ，指标完成率 54.35%。</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社会效益指标：评价指标“丰富当地人民业余文化生活”，指标值：有所保障，实际完成值：达成年度指标。繁荣群众文化，丰富人民群众精神文化生活。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可持续影响指标：评价指标“购买文化用品使用年限”，指标值：显著增强，实际完成值：达成年度指标。人民群众能够长期受到文化活动的积极影响，丰富了精神生活。</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本项目预算执行率为54.35%，指标总体完成率为94.29%，二者之间的偏差值为39.94%。因疫情原因未及时支付，沟通协调把去年结余资金按时支付完成。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1.本项目绩效情况较好，严格履行政府采购手续，通过政府采购直接支付对公账户。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2.加强领导，落实责任，设立领导小组，，明确各部门的工作职责，确保工作项目有序进行；严格程序，分工明确确保资金的使用安全和最大效益的发挥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3.各项机制还需进一步健全，员工服务进一步提高。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该项目存在主要问题：文化馆工作人员不足，专业文化人才缺乏，这成了限制文化馆工作开展的重要因素之一。因年底疫情的原因剩下资金没按时支出去。</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wOTE0MzJlZTQxOWI4ZGEzMDMzZTc3ZTJiNWQ2OWQ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67934F1"/>
    <w:rsid w:val="0856517C"/>
    <w:rsid w:val="0BFB189F"/>
    <w:rsid w:val="11BD75F7"/>
    <w:rsid w:val="13BE561A"/>
    <w:rsid w:val="15392994"/>
    <w:rsid w:val="18FE139B"/>
    <w:rsid w:val="1E3A3D1A"/>
    <w:rsid w:val="26EC7613"/>
    <w:rsid w:val="277D5407"/>
    <w:rsid w:val="2C83526D"/>
    <w:rsid w:val="3029612C"/>
    <w:rsid w:val="32A221C5"/>
    <w:rsid w:val="33F20F2A"/>
    <w:rsid w:val="342A09A9"/>
    <w:rsid w:val="34C44675"/>
    <w:rsid w:val="3B5B5607"/>
    <w:rsid w:val="3CE21B3C"/>
    <w:rsid w:val="46FA4477"/>
    <w:rsid w:val="4D2606A1"/>
    <w:rsid w:val="4F714FA1"/>
    <w:rsid w:val="51830480"/>
    <w:rsid w:val="53A616BE"/>
    <w:rsid w:val="54662BFB"/>
    <w:rsid w:val="56DE05C6"/>
    <w:rsid w:val="57F86260"/>
    <w:rsid w:val="5900361E"/>
    <w:rsid w:val="62051CA5"/>
    <w:rsid w:val="684352D5"/>
    <w:rsid w:val="68EC771B"/>
    <w:rsid w:val="6C3A69EF"/>
    <w:rsid w:val="76782EEF"/>
    <w:rsid w:val="786D1EFA"/>
    <w:rsid w:val="7C084414"/>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107</Words>
  <Characters>612</Characters>
  <Lines>5</Lines>
  <Paragraphs>1</Paragraphs>
  <TotalTime>146</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2023-02-10T04:23:55Z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250630F498F3481AAFEF5B11B2CF9667_13</vt:lpwstr>
  </property>
</Properties>
</file>