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bidi w:val="0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  <w:bookmarkStart w:id="0" w:name="_GoBack"/>
      <w:bookmarkEnd w:id="0"/>
    </w:p>
    <w:p>
      <w:pPr>
        <w:pStyle w:val="7"/>
        <w:tabs>
          <w:tab w:val="left" w:pos="1920"/>
        </w:tabs>
        <w:spacing w:line="360" w:lineRule="auto"/>
        <w:jc w:val="both"/>
        <w:rPr>
          <w:b/>
          <w:color w:val="auto"/>
          <w:sz w:val="44"/>
          <w:szCs w:val="44"/>
        </w:rPr>
      </w:pPr>
      <w:r>
        <w:rPr>
          <w:b/>
          <w:color w:val="auto"/>
          <w:sz w:val="44"/>
          <w:szCs w:val="44"/>
        </w:rPr>
        <w:tab/>
      </w:r>
    </w:p>
    <w:p>
      <w:pPr>
        <w:spacing w:line="540" w:lineRule="exact"/>
        <w:ind w:left="801" w:leftChars="171" w:hanging="442" w:hangingChars="1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</w:rPr>
        <w:t>额敏县郊区乡20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  <w:lang w:val="en-US" w:eastAsia="zh-CN"/>
        </w:rPr>
        <w:t>22</w:t>
      </w:r>
      <w:r>
        <w:rPr>
          <w:rFonts w:hint="eastAsia" w:asciiTheme="majorEastAsia" w:hAnsiTheme="majorEastAsia" w:eastAsiaTheme="majorEastAsia" w:cstheme="majorEastAsia"/>
          <w:b/>
          <w:bCs w:val="0"/>
          <w:color w:val="auto"/>
          <w:sz w:val="44"/>
          <w:szCs w:val="44"/>
        </w:rPr>
        <w:t>年财政专项扶贫资金绩效自评总结报告</w:t>
      </w:r>
    </w:p>
    <w:p>
      <w:pPr>
        <w:pStyle w:val="7"/>
        <w:spacing w:line="360" w:lineRule="auto"/>
        <w:jc w:val="center"/>
        <w:rPr>
          <w:b/>
          <w:color w:val="auto"/>
          <w:sz w:val="44"/>
          <w:szCs w:val="44"/>
        </w:rPr>
      </w:pPr>
    </w:p>
    <w:p>
      <w:pPr>
        <w:pStyle w:val="7"/>
        <w:spacing w:line="360" w:lineRule="auto"/>
        <w:jc w:val="center"/>
        <w:rPr>
          <w:b/>
          <w:color w:val="auto"/>
          <w:sz w:val="44"/>
          <w:szCs w:val="44"/>
        </w:rPr>
      </w:pPr>
    </w:p>
    <w:p>
      <w:pPr>
        <w:pStyle w:val="7"/>
        <w:spacing w:line="360" w:lineRule="auto"/>
        <w:jc w:val="center"/>
        <w:rPr>
          <w:b/>
          <w:color w:val="auto"/>
          <w:sz w:val="44"/>
          <w:szCs w:val="44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  <w:highlight w:val="none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  <w:t>年度）</w:t>
      </w: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>项目名称：额敏县郊区乡清泉村鸟语花香产业园基础设施建设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>实施单位（公章）：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eastAsia="zh-CN"/>
        </w:rPr>
        <w:t>额敏县郊区乡人民政府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default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val="en-US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>主管部门（公章）：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val="en-US" w:eastAsia="zh-CN"/>
        </w:rPr>
        <w:t>额敏县乡村振兴局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>项目负责人（签章）：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  <w:lang w:val="en-US" w:eastAsia="zh-CN"/>
        </w:rPr>
        <w:t>仝丹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36"/>
          <w:szCs w:val="36"/>
        </w:rPr>
        <w:t xml:space="preserve">填报时间：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36"/>
          <w:szCs w:val="36"/>
          <w:lang w:val="en-US" w:eastAsia="zh-CN"/>
        </w:rPr>
        <w:t>2023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36"/>
          <w:szCs w:val="36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36"/>
          <w:szCs w:val="36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36"/>
          <w:szCs w:val="36"/>
        </w:rPr>
        <w:t>月</w:t>
      </w: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方正小标宋_GBK" w:hAnsi="黑体" w:eastAsia="方正小标宋_GBK" w:cs="黑体"/>
          <w:color w:val="auto"/>
          <w:sz w:val="36"/>
          <w:szCs w:val="36"/>
        </w:rPr>
      </w:pPr>
    </w:p>
    <w:p>
      <w:pPr>
        <w:pStyle w:val="7"/>
        <w:spacing w:line="360" w:lineRule="auto"/>
        <w:jc w:val="center"/>
        <w:rPr>
          <w:rFonts w:hint="eastAsia" w:ascii="方正小标宋" w:hAnsi="方正小标宋" w:eastAsia="方正小标宋" w:cs="方正小标宋"/>
          <w:color w:val="auto"/>
          <w:sz w:val="36"/>
          <w:szCs w:val="36"/>
        </w:rPr>
      </w:pPr>
      <w:r>
        <w:rPr>
          <w:rFonts w:hint="eastAsia" w:ascii="方正小标宋" w:hAnsi="方正小标宋" w:eastAsia="方正小标宋" w:cs="方正小标宋"/>
          <w:color w:val="auto"/>
          <w:sz w:val="36"/>
          <w:szCs w:val="36"/>
        </w:rPr>
        <w:t>额敏县郊区乡20</w:t>
      </w:r>
      <w:r>
        <w:rPr>
          <w:rFonts w:hint="eastAsia" w:ascii="方正小标宋" w:hAnsi="方正小标宋" w:eastAsia="方正小标宋" w:cs="方正小标宋"/>
          <w:color w:val="auto"/>
          <w:sz w:val="36"/>
          <w:szCs w:val="36"/>
          <w:lang w:val="en-US" w:eastAsia="zh-CN"/>
        </w:rPr>
        <w:t>21</w:t>
      </w:r>
      <w:r>
        <w:rPr>
          <w:rFonts w:hint="eastAsia" w:ascii="方正小标宋" w:hAnsi="方正小标宋" w:eastAsia="方正小标宋" w:cs="方正小标宋"/>
          <w:color w:val="auto"/>
          <w:sz w:val="36"/>
          <w:szCs w:val="36"/>
        </w:rPr>
        <w:t>年财政专项扶贫资金绩效</w:t>
      </w:r>
    </w:p>
    <w:p>
      <w:pPr>
        <w:pStyle w:val="7"/>
        <w:spacing w:line="360" w:lineRule="auto"/>
        <w:jc w:val="center"/>
        <w:rPr>
          <w:rFonts w:hint="eastAsia" w:ascii="方正小标宋" w:hAnsi="方正小标宋" w:eastAsia="方正小标宋" w:cs="方正小标宋"/>
          <w:color w:val="auto"/>
          <w:sz w:val="36"/>
          <w:szCs w:val="36"/>
        </w:rPr>
      </w:pPr>
      <w:r>
        <w:rPr>
          <w:rFonts w:hint="eastAsia" w:ascii="方正小标宋" w:hAnsi="方正小标宋" w:eastAsia="方正小标宋" w:cs="方正小标宋"/>
          <w:color w:val="auto"/>
          <w:sz w:val="36"/>
          <w:szCs w:val="36"/>
        </w:rPr>
        <w:t>自评总结报告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一、绩效目标分解下达情况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（一）财政专项扶贫资金下达预算及项目情况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1.下达预算情况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额乡振局发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[2022]13号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文件批复，本项目财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政专项扶贫资金共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全为中央衔接资金。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2.项目情况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项目名称：额敏县郊区乡清泉村鸟语花香产业园基础设施建设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项目建设地点：郊区乡清泉村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项目建设规模及建设内容：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新建产业用房2607平方米及配套附属设施。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项目总投资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万元，实际安排资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万元。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3.项目招投标情况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本项目采用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公开招标方式确定施工单位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并签订相应合同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（二）财政专项扶贫资金项目绩效目标设定情况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根据我县财政专项扶贫资金安排，对额敏县郊区乡清泉村鸟语花香产业园基础设施建设申报绩效目标。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（1）项目绩效总体目标设定如下：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目标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1：新建产业用房2607平方米及配套附属设施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40" w:leftChars="0" w:firstLine="800" w:firstLineChars="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具体绩效指标见下表：</w:t>
      </w:r>
    </w:p>
    <w:tbl>
      <w:tblPr>
        <w:tblStyle w:val="8"/>
        <w:tblW w:w="8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961"/>
        <w:gridCol w:w="1282"/>
        <w:gridCol w:w="3338"/>
        <w:gridCol w:w="2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5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新建产业用房（平方米)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2607平方米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项目验收合格率（%）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开工及时率（%）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完工及时率（%）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＝100%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项目验收时间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2022年8月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平均每平方业务用房金额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＝0.39万元/平方米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受益自然村队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逐渐收益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工程设计使用年限（年）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改善农牧民现有生活环境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有效改善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受益脱贫户满意度（%）</w:t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二、绩效自评工作开展情况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（一）自评工作开展范围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该项目预算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安排资金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全为中央衔接资金。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通过分析该项目资金使用、管理和项目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实施等情况，规范项目申报、公示、审批、实施、监管、验收及资金发放等程序，对项目主管单位和实施单位的资金分配、管理等制度进行开展自评工作。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（二）自评工作开展对象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及《新疆维吾尔自治区县级扶贫项目资金绩效管理操作指南（试行）》，对本项目的预算资金执行情况及绩效目标的完成情况开展自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（三）自评工作开展时间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年3月1日至2022年3月15日开展自评工作。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（四）自评工作开展方式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、前期准备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（1）整理项目全过程资料建档：立项依据、资金及项目批复文件、绩效目标申报表、实施方案、验收报告等作为评价基础资料。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（2）由本单位、实施单位、财务等人员组成评价组。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、组织过程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（1）采取现场和非现场评价相结合的方式实施评价，核查核实评价基础资料。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（2）记录工作底稿并经项目负责人和经办人签字确认。需要调查问卷的，发放调查问卷开展满意度调查工作。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b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、分析评价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三、绩效目标自评完成情况分析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（一）资金投入情况分析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1.项目资金到位情况分析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本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项目全部预算资金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万元，实际到位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万元，资金全年预算到位率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2.项目资金执行情况分析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本项目已进行完成竣工财务决算审计并通过验收，实际执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行919.829037万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元，执行率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91.98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3.项目资金管理情况分析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按照自治区相关要求，严格执行财政专项扶贫项目资金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台账制度，做到了本项目资金封闭运行、专款专用。在加强纪检、财政、审计日常监督管理的同时，确保资金使用安全、合规。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（二）绩效目标完成情况分析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1.产出指标完成情况分析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（1）数量指标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新建产业用房（平方米）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预期指标值2607平方米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指标完成值2607平方米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（2）质量指标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项目验收合格率：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：100%，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：100%;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验收结果评定为合格，并且已经投入使用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（3）时效指标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开工及时率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100%，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100%;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完工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及时率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：100%，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：100%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Cs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验收时间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：20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月，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：20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（4）成本指标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平均每平方业务用房金额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：预期指标值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：＝0.39万元/平方米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，指标完成值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＝0.39万元/平方米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2.效益指标完成情况分析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社会效益指标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受益村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队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：逐渐收益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：逐渐收益;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firstLine="0" w:firstLineChars="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可持续影响指标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工程设计使用年限：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预期指标值：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≥10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已正常投入使用，可以达到设计使用年限10年;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）经济效益指标：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预期指标值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：逐渐收益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：逐渐收益;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生态效益指标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改善农牧民现有生活环境：预期指标值：有效改善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指标完成值：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有效改善;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3.满意度指标完成情况分析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服务对象满意度指标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受益脱贫户满意度：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预期指标值≥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指标完成值≥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95%;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四、偏离绩效目标的原因和下一步改进措施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（一）偏离绩效目标的原因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一是受疫情影响，项目未正常完工验收；二是工程竣工结算审计审减资金以及扣留3%质保金。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（二）下一步改进措施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进一步加强项目项目绩效评估和公开,同时在实施过程中加强监督和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管理,避免各项资金的拨款合理,从而保证项目能够按照合同合理施工,以达到项目的预期效果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800" w:firstLineChars="250"/>
        <w:textAlignment w:val="auto"/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 w:val="0"/>
          <w:bCs/>
          <w:color w:val="auto"/>
          <w:sz w:val="32"/>
          <w:szCs w:val="32"/>
        </w:rPr>
        <w:t>五、绩效自评结果拟应用和公开情况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经综合评价，本项目实施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基本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达成预期指标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资金使用、管理、保障到位，严格执行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财政专项扶贫项目资金实施及报账有关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制度，能按照实施方案执行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项目管理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加大郊区乡对全面实施预算绩效管理和绩效管理工作的学习力度，让“花钱必问效，无效必问责”的理念深入工作每个环节。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后要积极采取其他部门的反馈意见，针对反馈意见，在今后的项目建设当中举一反三，提高项目建设管理能力，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为下一阶段开展工作做好准备。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本项目，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自评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得分为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97.8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本项目绩效自评报告将按照规定要求，</w:t>
      </w:r>
      <w:r>
        <w:rPr>
          <w:rFonts w:ascii="仿宋_GB2312" w:hAnsi="仿宋_GB2312" w:eastAsia="仿宋_GB2312" w:cs="仿宋_GB2312"/>
          <w:iCs/>
          <w:color w:val="auto"/>
          <w:sz w:val="32"/>
          <w:szCs w:val="32"/>
        </w:rPr>
        <w:t>通过门户网站或张榜公示等方式向社会公开，接受社会监督。</w:t>
      </w:r>
    </w:p>
    <w:p>
      <w:pPr>
        <w:pStyle w:val="7"/>
        <w:spacing w:line="360" w:lineRule="auto"/>
        <w:ind w:firstLine="640" w:firstLineChars="200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</w:p>
    <w:p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color w:val="auto"/>
          <w:sz w:val="32"/>
          <w:szCs w:val="32"/>
        </w:rPr>
      </w:pPr>
    </w:p>
    <w:p>
      <w:pPr>
        <w:pStyle w:val="7"/>
        <w:spacing w:line="360" w:lineRule="auto"/>
        <w:rPr>
          <w:rFonts w:ascii="黑体" w:hAnsi="黑体" w:eastAsia="黑体" w:cs="仿宋_GB2312"/>
          <w:b/>
          <w:color w:val="auto"/>
          <w:sz w:val="32"/>
          <w:szCs w:val="32"/>
        </w:rPr>
      </w:pPr>
    </w:p>
    <w:p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82226449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DE9DA"/>
    <w:multiLevelType w:val="singleLevel"/>
    <w:tmpl w:val="0A2DE9DA"/>
    <w:lvl w:ilvl="0" w:tentative="0">
      <w:start w:val="2"/>
      <w:numFmt w:val="decimal"/>
      <w:suff w:val="nothing"/>
      <w:lvlText w:val="（%1）"/>
      <w:lvlJc w:val="left"/>
      <w:pPr>
        <w:ind w:left="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U5MWRjMGI4ZmI0MmQyOTcxNWI0ZjlkNDA2MzQyNzUifQ=="/>
  </w:docVars>
  <w:rsids>
    <w:rsidRoot w:val="00477BED"/>
    <w:rsid w:val="000453B0"/>
    <w:rsid w:val="0011192C"/>
    <w:rsid w:val="001866F7"/>
    <w:rsid w:val="00295EFC"/>
    <w:rsid w:val="002B6039"/>
    <w:rsid w:val="002E2281"/>
    <w:rsid w:val="002E7419"/>
    <w:rsid w:val="003300A7"/>
    <w:rsid w:val="00365845"/>
    <w:rsid w:val="003C683C"/>
    <w:rsid w:val="00402440"/>
    <w:rsid w:val="00413FB0"/>
    <w:rsid w:val="00477BED"/>
    <w:rsid w:val="004D32A8"/>
    <w:rsid w:val="005228BC"/>
    <w:rsid w:val="00525C9E"/>
    <w:rsid w:val="005815AB"/>
    <w:rsid w:val="00596C76"/>
    <w:rsid w:val="005B167A"/>
    <w:rsid w:val="005F1DDD"/>
    <w:rsid w:val="00604477"/>
    <w:rsid w:val="006335C8"/>
    <w:rsid w:val="006611A8"/>
    <w:rsid w:val="00672A12"/>
    <w:rsid w:val="00681CD1"/>
    <w:rsid w:val="006F0EF4"/>
    <w:rsid w:val="00707BCC"/>
    <w:rsid w:val="0073413E"/>
    <w:rsid w:val="0073513E"/>
    <w:rsid w:val="007E5B8D"/>
    <w:rsid w:val="0085105A"/>
    <w:rsid w:val="00910427"/>
    <w:rsid w:val="00960104"/>
    <w:rsid w:val="0096053C"/>
    <w:rsid w:val="0096255B"/>
    <w:rsid w:val="009867F1"/>
    <w:rsid w:val="00A17134"/>
    <w:rsid w:val="00A26D02"/>
    <w:rsid w:val="00AB1DA9"/>
    <w:rsid w:val="00B26931"/>
    <w:rsid w:val="00B400CF"/>
    <w:rsid w:val="00B73D5E"/>
    <w:rsid w:val="00BD5F61"/>
    <w:rsid w:val="00CA3978"/>
    <w:rsid w:val="00CA4236"/>
    <w:rsid w:val="00D24D7C"/>
    <w:rsid w:val="00D91433"/>
    <w:rsid w:val="00E00AB9"/>
    <w:rsid w:val="00E37FEE"/>
    <w:rsid w:val="00E9444F"/>
    <w:rsid w:val="00EC26DC"/>
    <w:rsid w:val="00EF4888"/>
    <w:rsid w:val="00F03F79"/>
    <w:rsid w:val="01B43103"/>
    <w:rsid w:val="03D732FB"/>
    <w:rsid w:val="05B13168"/>
    <w:rsid w:val="06BF60AA"/>
    <w:rsid w:val="0811193C"/>
    <w:rsid w:val="08EE38A7"/>
    <w:rsid w:val="093259F3"/>
    <w:rsid w:val="0C293915"/>
    <w:rsid w:val="0E360ED3"/>
    <w:rsid w:val="0EBB3FD7"/>
    <w:rsid w:val="124E648A"/>
    <w:rsid w:val="143D2449"/>
    <w:rsid w:val="14D12D74"/>
    <w:rsid w:val="14EB5B02"/>
    <w:rsid w:val="15356BFE"/>
    <w:rsid w:val="181E4FA2"/>
    <w:rsid w:val="1A3916E4"/>
    <w:rsid w:val="1B064B11"/>
    <w:rsid w:val="1B9B0411"/>
    <w:rsid w:val="1D3527DE"/>
    <w:rsid w:val="1EBE253F"/>
    <w:rsid w:val="1F4255C6"/>
    <w:rsid w:val="21CA4352"/>
    <w:rsid w:val="252E1EDB"/>
    <w:rsid w:val="26BA6D67"/>
    <w:rsid w:val="26CD1BF2"/>
    <w:rsid w:val="26D75013"/>
    <w:rsid w:val="279A18FA"/>
    <w:rsid w:val="29923171"/>
    <w:rsid w:val="29A44584"/>
    <w:rsid w:val="2A2D3722"/>
    <w:rsid w:val="2AF6579E"/>
    <w:rsid w:val="2BA03510"/>
    <w:rsid w:val="2C2F0E20"/>
    <w:rsid w:val="2CF93CB6"/>
    <w:rsid w:val="30C36A32"/>
    <w:rsid w:val="33404346"/>
    <w:rsid w:val="36001317"/>
    <w:rsid w:val="374544A5"/>
    <w:rsid w:val="37966E9D"/>
    <w:rsid w:val="3A4C4BFB"/>
    <w:rsid w:val="3B6C68C5"/>
    <w:rsid w:val="3DB30E09"/>
    <w:rsid w:val="3E3023B0"/>
    <w:rsid w:val="3F702165"/>
    <w:rsid w:val="41016513"/>
    <w:rsid w:val="41B3224E"/>
    <w:rsid w:val="45BE6F7C"/>
    <w:rsid w:val="4AE16981"/>
    <w:rsid w:val="4D587978"/>
    <w:rsid w:val="4DCF2BE7"/>
    <w:rsid w:val="4FBC5B56"/>
    <w:rsid w:val="4FD952FC"/>
    <w:rsid w:val="55631AF0"/>
    <w:rsid w:val="5BA73533"/>
    <w:rsid w:val="5BB072EA"/>
    <w:rsid w:val="61207D3B"/>
    <w:rsid w:val="62B834E6"/>
    <w:rsid w:val="65246B24"/>
    <w:rsid w:val="66136CF8"/>
    <w:rsid w:val="66250BE8"/>
    <w:rsid w:val="66FA2E9F"/>
    <w:rsid w:val="68326805"/>
    <w:rsid w:val="689873D6"/>
    <w:rsid w:val="696F4AE1"/>
    <w:rsid w:val="6A4A7719"/>
    <w:rsid w:val="6B21620F"/>
    <w:rsid w:val="6BED08D1"/>
    <w:rsid w:val="6CC04F7A"/>
    <w:rsid w:val="6EE2762C"/>
    <w:rsid w:val="703A55AC"/>
    <w:rsid w:val="71DB7235"/>
    <w:rsid w:val="73580A0F"/>
    <w:rsid w:val="74C07E65"/>
    <w:rsid w:val="767437B8"/>
    <w:rsid w:val="76DB2C18"/>
    <w:rsid w:val="793B0529"/>
    <w:rsid w:val="79AE5E4E"/>
    <w:rsid w:val="7F655501"/>
    <w:rsid w:val="7FE14E5A"/>
    <w:rsid w:val="7FF7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jc w:val="left"/>
      <w:outlineLvl w:val="2"/>
    </w:pPr>
    <w:rPr>
      <w:bCs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1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脚注文本 Char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3">
    <w:name w:val="页眉 Char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闻政-正文段落文字"/>
    <w:basedOn w:val="1"/>
    <w:qFormat/>
    <w:uiPriority w:val="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2012dnd.com</Company>
  <Pages>7</Pages>
  <Words>2370</Words>
  <Characters>2525</Characters>
  <Lines>20</Lines>
  <Paragraphs>5</Paragraphs>
  <TotalTime>6</TotalTime>
  <ScaleCrop>false</ScaleCrop>
  <LinksUpToDate>false</LinksUpToDate>
  <CharactersWithSpaces>2527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2019-10-26T09:48:00Z</dcterms:created>
  <dc:creator>zhangyanping</dc:creator>
  <cp:lastModifiedBy>Administrator</cp:lastModifiedBy>
  <cp:lastPrinted>2019-12-01T17:00:00Z</cp:lastPrinted>
  <dcterms:modified xsi:type="dcterms:W3CDTF">2023-02-10T04:46:08Z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8C51CC944921490888F406B98F77D425</vt:lpwstr>
  </property>
  <property fmtid="{D5CDD505-2E9C-101B-9397-08002B2CF9AE}" pid="4" name="KSOSaveFontToCloudKey">
    <vt:lpwstr>241329296_cloud</vt:lpwstr>
  </property>
</Properties>
</file>