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kinsoku/>
        <w:wordWrap/>
        <w:overflowPunct/>
        <w:topLinePunct w:val="0"/>
        <w:autoSpaceDE/>
        <w:autoSpaceDN/>
        <w:bidi w:val="0"/>
        <w:adjustRightInd/>
        <w:spacing w:line="660" w:lineRule="exact"/>
        <w:jc w:val="both"/>
        <w:rPr>
          <w:b/>
          <w:sz w:val="44"/>
          <w:szCs w:val="44"/>
        </w:rPr>
      </w:pPr>
      <w:bookmarkStart w:id="0" w:name="_GoBack"/>
      <w:bookmarkEnd w:id="0"/>
    </w:p>
    <w:p>
      <w:pPr>
        <w:pStyle w:val="7"/>
        <w:keepNext w:val="0"/>
        <w:keepLines w:val="0"/>
        <w:pageBreakBefore w:val="0"/>
        <w:kinsoku/>
        <w:wordWrap/>
        <w:overflowPunct/>
        <w:topLinePunct w:val="0"/>
        <w:autoSpaceDE/>
        <w:autoSpaceDN/>
        <w:bidi w:val="0"/>
        <w:adjustRightInd/>
        <w:spacing w:line="660" w:lineRule="exact"/>
        <w:jc w:val="center"/>
        <w:rPr>
          <w:b/>
          <w:sz w:val="44"/>
          <w:szCs w:val="44"/>
        </w:rPr>
      </w:pPr>
    </w:p>
    <w:p>
      <w:pPr>
        <w:pStyle w:val="7"/>
        <w:keepNext w:val="0"/>
        <w:keepLines w:val="0"/>
        <w:pageBreakBefore w:val="0"/>
        <w:kinsoku/>
        <w:wordWrap/>
        <w:overflowPunct/>
        <w:topLinePunct w:val="0"/>
        <w:autoSpaceDE/>
        <w:autoSpaceDN/>
        <w:bidi w:val="0"/>
        <w:adjustRightInd/>
        <w:spacing w:line="660" w:lineRule="exact"/>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额敏县霍吉尔特蒙古民族乡2022年财政衔接推进乡村振兴补助资金绩效</w:t>
      </w:r>
    </w:p>
    <w:p>
      <w:pPr>
        <w:pStyle w:val="7"/>
        <w:keepNext w:val="0"/>
        <w:keepLines w:val="0"/>
        <w:pageBreakBefore w:val="0"/>
        <w:kinsoku/>
        <w:wordWrap/>
        <w:overflowPunct/>
        <w:topLinePunct w:val="0"/>
        <w:autoSpaceDE/>
        <w:autoSpaceDN/>
        <w:bidi w:val="0"/>
        <w:adjustRightInd/>
        <w:spacing w:line="660" w:lineRule="exact"/>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自评总结报告</w:t>
      </w:r>
    </w:p>
    <w:p>
      <w:pPr>
        <w:pStyle w:val="7"/>
        <w:keepNext w:val="0"/>
        <w:keepLines w:val="0"/>
        <w:pageBreakBefore w:val="0"/>
        <w:kinsoku/>
        <w:wordWrap/>
        <w:overflowPunct/>
        <w:topLinePunct w:val="0"/>
        <w:autoSpaceDE/>
        <w:autoSpaceDN/>
        <w:bidi w:val="0"/>
        <w:adjustRightInd/>
        <w:spacing w:line="660" w:lineRule="exact"/>
        <w:jc w:val="center"/>
        <w:rPr>
          <w:b/>
          <w:sz w:val="44"/>
          <w:szCs w:val="44"/>
        </w:rPr>
      </w:pPr>
    </w:p>
    <w:p>
      <w:pPr>
        <w:pStyle w:val="7"/>
        <w:keepNext w:val="0"/>
        <w:keepLines w:val="0"/>
        <w:pageBreakBefore w:val="0"/>
        <w:kinsoku/>
        <w:wordWrap/>
        <w:overflowPunct/>
        <w:topLinePunct w:val="0"/>
        <w:autoSpaceDE/>
        <w:autoSpaceDN/>
        <w:bidi w:val="0"/>
        <w:adjustRightInd/>
        <w:spacing w:line="660" w:lineRule="exact"/>
        <w:jc w:val="center"/>
        <w:rPr>
          <w:b/>
          <w:sz w:val="44"/>
          <w:szCs w:val="44"/>
        </w:rPr>
      </w:pPr>
    </w:p>
    <w:p>
      <w:pPr>
        <w:pStyle w:val="7"/>
        <w:keepNext w:val="0"/>
        <w:keepLines w:val="0"/>
        <w:pageBreakBefore w:val="0"/>
        <w:kinsoku/>
        <w:wordWrap/>
        <w:overflowPunct/>
        <w:topLinePunct w:val="0"/>
        <w:autoSpaceDE/>
        <w:autoSpaceDN/>
        <w:bidi w:val="0"/>
        <w:adjustRightInd/>
        <w:spacing w:line="660" w:lineRule="exact"/>
        <w:jc w:val="center"/>
        <w:rPr>
          <w:sz w:val="44"/>
          <w:szCs w:val="44"/>
        </w:rPr>
      </w:pPr>
      <w:r>
        <w:rPr>
          <w:rFonts w:hint="eastAsia"/>
          <w:sz w:val="44"/>
          <w:szCs w:val="44"/>
        </w:rPr>
        <w:t>（</w:t>
      </w:r>
      <w:r>
        <w:rPr>
          <w:sz w:val="44"/>
          <w:szCs w:val="44"/>
        </w:rPr>
        <w:t>20</w:t>
      </w:r>
      <w:r>
        <w:rPr>
          <w:rFonts w:hint="eastAsia"/>
          <w:sz w:val="44"/>
          <w:szCs w:val="44"/>
        </w:rPr>
        <w:t>22年度）</w:t>
      </w:r>
    </w:p>
    <w:p>
      <w:pPr>
        <w:pStyle w:val="7"/>
        <w:keepNext w:val="0"/>
        <w:keepLines w:val="0"/>
        <w:pageBreakBefore w:val="0"/>
        <w:kinsoku/>
        <w:wordWrap/>
        <w:overflowPunct/>
        <w:topLinePunct w:val="0"/>
        <w:autoSpaceDE/>
        <w:autoSpaceDN/>
        <w:bidi w:val="0"/>
        <w:adjustRightInd/>
        <w:spacing w:line="660" w:lineRule="exact"/>
        <w:rPr>
          <w:sz w:val="44"/>
          <w:szCs w:val="44"/>
        </w:rPr>
      </w:pPr>
    </w:p>
    <w:p>
      <w:pPr>
        <w:pStyle w:val="7"/>
        <w:keepNext w:val="0"/>
        <w:keepLines w:val="0"/>
        <w:pageBreakBefore w:val="0"/>
        <w:kinsoku/>
        <w:wordWrap/>
        <w:overflowPunct/>
        <w:topLinePunct w:val="0"/>
        <w:autoSpaceDE/>
        <w:autoSpaceDN/>
        <w:bidi w:val="0"/>
        <w:adjustRightInd/>
        <w:spacing w:line="660" w:lineRule="exact"/>
        <w:rPr>
          <w:sz w:val="44"/>
          <w:szCs w:val="44"/>
        </w:rPr>
      </w:pPr>
    </w:p>
    <w:p>
      <w:pPr>
        <w:pStyle w:val="7"/>
        <w:keepNext w:val="0"/>
        <w:keepLines w:val="0"/>
        <w:pageBreakBefore w:val="0"/>
        <w:kinsoku/>
        <w:wordWrap/>
        <w:overflowPunct/>
        <w:topLinePunct w:val="0"/>
        <w:autoSpaceDE/>
        <w:autoSpaceDN/>
        <w:bidi w:val="0"/>
        <w:adjustRightInd/>
        <w:spacing w:line="660" w:lineRule="exact"/>
        <w:rPr>
          <w:sz w:val="36"/>
          <w:szCs w:val="36"/>
        </w:rPr>
      </w:pPr>
    </w:p>
    <w:p>
      <w:pPr>
        <w:pStyle w:val="7"/>
        <w:keepNext w:val="0"/>
        <w:keepLines w:val="0"/>
        <w:pageBreakBefore w:val="0"/>
        <w:kinsoku/>
        <w:wordWrap/>
        <w:overflowPunct/>
        <w:topLinePunct w:val="0"/>
        <w:autoSpaceDE/>
        <w:autoSpaceDN/>
        <w:bidi w:val="0"/>
        <w:adjustRightInd/>
        <w:spacing w:line="660" w:lineRule="exact"/>
        <w:rPr>
          <w:sz w:val="36"/>
          <w:szCs w:val="36"/>
        </w:rPr>
      </w:pPr>
    </w:p>
    <w:p>
      <w:pPr>
        <w:pStyle w:val="7"/>
        <w:keepNext w:val="0"/>
        <w:keepLines w:val="0"/>
        <w:pageBreakBefore w:val="0"/>
        <w:kinsoku/>
        <w:wordWrap/>
        <w:overflowPunct/>
        <w:topLinePunct w:val="0"/>
        <w:autoSpaceDE/>
        <w:autoSpaceDN/>
        <w:bidi w:val="0"/>
        <w:adjustRightInd/>
        <w:spacing w:line="660" w:lineRule="exact"/>
        <w:rPr>
          <w:sz w:val="36"/>
          <w:szCs w:val="36"/>
        </w:rPr>
      </w:pPr>
    </w:p>
    <w:p>
      <w:pPr>
        <w:keepNext w:val="0"/>
        <w:keepLines w:val="0"/>
        <w:pageBreakBefore w:val="0"/>
        <w:kinsoku/>
        <w:wordWrap/>
        <w:overflowPunct/>
        <w:topLinePunct w:val="0"/>
        <w:autoSpaceDE/>
        <w:autoSpaceDN/>
        <w:bidi w:val="0"/>
        <w:adjustRightInd/>
        <w:spacing w:line="660" w:lineRule="exact"/>
        <w:ind w:left="2526" w:leftChars="3" w:hanging="2520" w:hangingChars="700"/>
        <w:jc w:val="left"/>
        <w:rPr>
          <w:rFonts w:hint="eastAsia" w:ascii="仿宋_GB2312" w:hAnsi="仿宋_GB2312" w:eastAsia="仿宋_GB2312" w:cs="仿宋_GB2312"/>
          <w:kern w:val="0"/>
          <w:sz w:val="36"/>
          <w:szCs w:val="36"/>
          <w:lang w:bidi="en-US"/>
        </w:rPr>
      </w:pPr>
      <w:r>
        <w:rPr>
          <w:rFonts w:hint="eastAsia" w:ascii="仿宋_GB2312" w:hAnsi="仿宋_GB2312" w:eastAsia="仿宋_GB2312" w:cs="仿宋_GB2312"/>
          <w:kern w:val="0"/>
          <w:sz w:val="36"/>
          <w:szCs w:val="36"/>
          <w:lang w:bidi="en-US"/>
        </w:rPr>
        <w:t>项</w:t>
      </w:r>
      <w:r>
        <w:rPr>
          <w:rFonts w:hint="eastAsia" w:ascii="仿宋_GB2312" w:hAnsi="仿宋_GB2312" w:eastAsia="仿宋_GB2312" w:cs="仿宋_GB2312"/>
          <w:kern w:val="0"/>
          <w:sz w:val="36"/>
          <w:szCs w:val="36"/>
          <w:lang w:val="en-US" w:eastAsia="zh-CN" w:bidi="en-US"/>
        </w:rPr>
        <w:t xml:space="preserve"> </w:t>
      </w:r>
      <w:r>
        <w:rPr>
          <w:rFonts w:hint="eastAsia" w:ascii="仿宋_GB2312" w:hAnsi="仿宋_GB2312" w:eastAsia="仿宋_GB2312" w:cs="仿宋_GB2312"/>
          <w:kern w:val="0"/>
          <w:sz w:val="36"/>
          <w:szCs w:val="36"/>
          <w:lang w:bidi="en-US"/>
        </w:rPr>
        <w:t>目</w:t>
      </w:r>
      <w:r>
        <w:rPr>
          <w:rFonts w:hint="eastAsia" w:ascii="仿宋_GB2312" w:hAnsi="仿宋_GB2312" w:eastAsia="仿宋_GB2312" w:cs="仿宋_GB2312"/>
          <w:kern w:val="0"/>
          <w:sz w:val="36"/>
          <w:szCs w:val="36"/>
          <w:lang w:val="en-US" w:eastAsia="zh-CN" w:bidi="en-US"/>
        </w:rPr>
        <w:t xml:space="preserve"> </w:t>
      </w:r>
      <w:r>
        <w:rPr>
          <w:rFonts w:hint="eastAsia" w:ascii="仿宋_GB2312" w:hAnsi="仿宋_GB2312" w:eastAsia="仿宋_GB2312" w:cs="仿宋_GB2312"/>
          <w:kern w:val="0"/>
          <w:sz w:val="36"/>
          <w:szCs w:val="36"/>
          <w:lang w:bidi="en-US"/>
        </w:rPr>
        <w:t>名</w:t>
      </w:r>
      <w:r>
        <w:rPr>
          <w:rFonts w:hint="eastAsia" w:ascii="仿宋_GB2312" w:hAnsi="仿宋_GB2312" w:eastAsia="仿宋_GB2312" w:cs="仿宋_GB2312"/>
          <w:kern w:val="0"/>
          <w:sz w:val="36"/>
          <w:szCs w:val="36"/>
          <w:lang w:val="en-US" w:eastAsia="zh-CN" w:bidi="en-US"/>
        </w:rPr>
        <w:t xml:space="preserve"> </w:t>
      </w:r>
      <w:r>
        <w:rPr>
          <w:rFonts w:hint="eastAsia" w:ascii="仿宋_GB2312" w:hAnsi="仿宋_GB2312" w:eastAsia="仿宋_GB2312" w:cs="仿宋_GB2312"/>
          <w:kern w:val="0"/>
          <w:sz w:val="36"/>
          <w:szCs w:val="36"/>
          <w:lang w:bidi="en-US"/>
        </w:rPr>
        <w:t>称：</w:t>
      </w:r>
      <w:r>
        <w:rPr>
          <w:rFonts w:hint="eastAsia" w:ascii="仿宋_GB2312" w:hAnsi="仿宋_GB2312" w:eastAsia="仿宋_GB2312" w:cs="仿宋_GB2312"/>
          <w:kern w:val="0"/>
          <w:sz w:val="36"/>
          <w:szCs w:val="36"/>
          <w:lang w:val="en-US" w:eastAsia="zh-CN" w:bidi="en-US"/>
        </w:rPr>
        <w:t xml:space="preserve"> </w:t>
      </w:r>
      <w:r>
        <w:rPr>
          <w:rFonts w:hint="eastAsia" w:ascii="仿宋_GB2312" w:hAnsi="仿宋_GB2312" w:eastAsia="仿宋_GB2312" w:cs="仿宋_GB2312"/>
          <w:kern w:val="0"/>
          <w:sz w:val="36"/>
          <w:szCs w:val="36"/>
          <w:lang w:bidi="en-US"/>
        </w:rPr>
        <w:t>额敏县霍吉尔特蒙古民族乡阿克加尔卓塔村安全饮水巩固提升</w:t>
      </w:r>
    </w:p>
    <w:p>
      <w:pPr>
        <w:keepNext w:val="0"/>
        <w:keepLines w:val="0"/>
        <w:pageBreakBefore w:val="0"/>
        <w:kinsoku/>
        <w:wordWrap/>
        <w:overflowPunct/>
        <w:topLinePunct w:val="0"/>
        <w:autoSpaceDE/>
        <w:autoSpaceDN/>
        <w:bidi w:val="0"/>
        <w:adjustRightInd/>
        <w:spacing w:line="660" w:lineRule="exact"/>
        <w:jc w:val="left"/>
        <w:rPr>
          <w:rFonts w:hint="eastAsia" w:ascii="仿宋_GB2312" w:hAnsi="仿宋_GB2312" w:eastAsia="仿宋_GB2312" w:cs="仿宋_GB2312"/>
          <w:kern w:val="0"/>
          <w:sz w:val="36"/>
          <w:szCs w:val="36"/>
          <w:lang w:bidi="en-US"/>
        </w:rPr>
      </w:pPr>
      <w:r>
        <w:rPr>
          <w:rFonts w:hint="eastAsia" w:ascii="仿宋_GB2312" w:hAnsi="仿宋_GB2312" w:eastAsia="仿宋_GB2312" w:cs="仿宋_GB2312"/>
          <w:kern w:val="0"/>
          <w:sz w:val="36"/>
          <w:szCs w:val="36"/>
          <w:lang w:bidi="en-US"/>
        </w:rPr>
        <w:t>实施单位（公章）：霍吉尔特蒙古民族乡</w:t>
      </w:r>
    </w:p>
    <w:p>
      <w:pPr>
        <w:keepNext w:val="0"/>
        <w:keepLines w:val="0"/>
        <w:pageBreakBefore w:val="0"/>
        <w:kinsoku/>
        <w:wordWrap/>
        <w:overflowPunct/>
        <w:topLinePunct w:val="0"/>
        <w:autoSpaceDE/>
        <w:autoSpaceDN/>
        <w:bidi w:val="0"/>
        <w:adjustRightInd/>
        <w:spacing w:line="660" w:lineRule="exact"/>
        <w:jc w:val="left"/>
        <w:rPr>
          <w:rFonts w:hint="eastAsia" w:ascii="仿宋_GB2312" w:hAnsi="仿宋_GB2312" w:eastAsia="仿宋_GB2312" w:cs="仿宋_GB2312"/>
          <w:kern w:val="0"/>
          <w:sz w:val="36"/>
          <w:szCs w:val="36"/>
          <w:lang w:bidi="en-US"/>
        </w:rPr>
      </w:pPr>
      <w:r>
        <w:rPr>
          <w:rFonts w:hint="eastAsia" w:ascii="仿宋_GB2312" w:hAnsi="仿宋_GB2312" w:eastAsia="仿宋_GB2312" w:cs="仿宋_GB2312"/>
          <w:kern w:val="0"/>
          <w:sz w:val="36"/>
          <w:szCs w:val="36"/>
          <w:lang w:bidi="en-US"/>
        </w:rPr>
        <w:t xml:space="preserve">主管部门（公章）：额敏县乡村振兴局 </w:t>
      </w:r>
    </w:p>
    <w:p>
      <w:pPr>
        <w:keepNext w:val="0"/>
        <w:keepLines w:val="0"/>
        <w:pageBreakBefore w:val="0"/>
        <w:kinsoku/>
        <w:wordWrap/>
        <w:overflowPunct/>
        <w:topLinePunct w:val="0"/>
        <w:autoSpaceDE/>
        <w:autoSpaceDN/>
        <w:bidi w:val="0"/>
        <w:adjustRightInd/>
        <w:spacing w:line="660" w:lineRule="exact"/>
        <w:jc w:val="left"/>
        <w:rPr>
          <w:rFonts w:hint="eastAsia" w:ascii="仿宋_GB2312" w:hAnsi="仿宋_GB2312" w:eastAsia="仿宋_GB2312" w:cs="仿宋_GB2312"/>
          <w:kern w:val="0"/>
          <w:sz w:val="36"/>
          <w:szCs w:val="36"/>
          <w:lang w:bidi="en-US"/>
        </w:rPr>
      </w:pPr>
      <w:r>
        <w:rPr>
          <w:rFonts w:hint="eastAsia" w:ascii="仿宋_GB2312" w:hAnsi="仿宋_GB2312" w:eastAsia="仿宋_GB2312" w:cs="仿宋_GB2312"/>
          <w:kern w:val="0"/>
          <w:sz w:val="36"/>
          <w:szCs w:val="36"/>
          <w:lang w:bidi="en-US"/>
        </w:rPr>
        <w:t>项目负责人（签章）：殷</w:t>
      </w:r>
      <w:r>
        <w:rPr>
          <w:rFonts w:hint="eastAsia" w:ascii="仿宋_GB2312" w:hAnsi="仿宋_GB2312" w:eastAsia="仿宋_GB2312" w:cs="仿宋_GB2312"/>
          <w:kern w:val="0"/>
          <w:sz w:val="36"/>
          <w:szCs w:val="36"/>
          <w:lang w:val="en-US" w:eastAsia="zh-CN" w:bidi="en-US"/>
        </w:rPr>
        <w:t xml:space="preserve">  </w:t>
      </w:r>
      <w:r>
        <w:rPr>
          <w:rFonts w:hint="eastAsia" w:ascii="仿宋_GB2312" w:hAnsi="仿宋_GB2312" w:eastAsia="仿宋_GB2312" w:cs="仿宋_GB2312"/>
          <w:kern w:val="0"/>
          <w:sz w:val="36"/>
          <w:szCs w:val="36"/>
          <w:lang w:bidi="en-US"/>
        </w:rPr>
        <w:t>盛</w:t>
      </w:r>
    </w:p>
    <w:p>
      <w:pPr>
        <w:pStyle w:val="2"/>
        <w:rPr>
          <w:rFonts w:hint="eastAsia"/>
        </w:rPr>
      </w:pPr>
    </w:p>
    <w:p>
      <w:pPr>
        <w:keepNext w:val="0"/>
        <w:keepLines w:val="0"/>
        <w:pageBreakBefore w:val="0"/>
        <w:kinsoku/>
        <w:wordWrap/>
        <w:overflowPunct/>
        <w:topLinePunct w:val="0"/>
        <w:autoSpaceDE/>
        <w:autoSpaceDN/>
        <w:bidi w:val="0"/>
        <w:adjustRightInd/>
        <w:spacing w:line="660" w:lineRule="exact"/>
        <w:jc w:val="center"/>
        <w:rPr>
          <w:rFonts w:hint="eastAsia" w:ascii="仿宋_GB2312" w:hAnsi="仿宋_GB2312" w:eastAsia="仿宋_GB2312" w:cs="仿宋_GB2312"/>
          <w:kern w:val="0"/>
          <w:sz w:val="36"/>
          <w:szCs w:val="36"/>
          <w:lang w:val="en-US" w:eastAsia="zh-CN" w:bidi="en-US"/>
        </w:rPr>
      </w:pPr>
      <w:r>
        <w:rPr>
          <w:rFonts w:hint="eastAsia" w:ascii="仿宋_GB2312" w:hAnsi="仿宋_GB2312" w:eastAsia="仿宋_GB2312" w:cs="仿宋_GB2312"/>
          <w:kern w:val="0"/>
          <w:sz w:val="36"/>
          <w:szCs w:val="36"/>
          <w:lang w:bidi="en-US"/>
        </w:rPr>
        <w:t>填报时间：2023年</w:t>
      </w:r>
      <w:r>
        <w:rPr>
          <w:rFonts w:hint="eastAsia" w:ascii="仿宋_GB2312" w:hAnsi="仿宋_GB2312" w:eastAsia="仿宋_GB2312" w:cs="仿宋_GB2312"/>
          <w:kern w:val="0"/>
          <w:sz w:val="36"/>
          <w:szCs w:val="36"/>
          <w:lang w:val="en-US" w:eastAsia="zh-CN" w:bidi="en-US"/>
        </w:rPr>
        <w:t>3</w:t>
      </w:r>
      <w:r>
        <w:rPr>
          <w:rFonts w:hint="eastAsia" w:ascii="仿宋_GB2312" w:hAnsi="仿宋_GB2312" w:eastAsia="仿宋_GB2312" w:cs="仿宋_GB2312"/>
          <w:kern w:val="0"/>
          <w:sz w:val="36"/>
          <w:szCs w:val="36"/>
          <w:lang w:bidi="en-US"/>
        </w:rPr>
        <w:t>月</w:t>
      </w:r>
      <w:r>
        <w:rPr>
          <w:rFonts w:hint="eastAsia" w:ascii="仿宋_GB2312" w:hAnsi="仿宋_GB2312" w:eastAsia="仿宋_GB2312" w:cs="仿宋_GB2312"/>
          <w:kern w:val="0"/>
          <w:sz w:val="36"/>
          <w:szCs w:val="36"/>
          <w:lang w:val="en-US" w:eastAsia="zh-CN" w:bidi="en-US"/>
        </w:rPr>
        <w:t>15日</w:t>
      </w:r>
    </w:p>
    <w:p>
      <w:pPr>
        <w:pStyle w:val="7"/>
        <w:keepNext w:val="0"/>
        <w:keepLines w:val="0"/>
        <w:pageBreakBefore w:val="0"/>
        <w:kinsoku/>
        <w:wordWrap/>
        <w:overflowPunct/>
        <w:topLinePunct w:val="0"/>
        <w:autoSpaceDE/>
        <w:autoSpaceDN/>
        <w:bidi w:val="0"/>
        <w:adjustRightInd/>
        <w:spacing w:line="660" w:lineRule="exact"/>
        <w:rPr>
          <w:rFonts w:ascii="方正小标宋_GBK" w:hAnsi="黑体" w:eastAsia="方正小标宋_GBK" w:cs="黑体"/>
          <w:sz w:val="36"/>
          <w:szCs w:val="36"/>
        </w:rPr>
      </w:pPr>
    </w:p>
    <w:p>
      <w:pPr>
        <w:pStyle w:val="7"/>
        <w:keepNext w:val="0"/>
        <w:keepLines w:val="0"/>
        <w:pageBreakBefore w:val="0"/>
        <w:kinsoku/>
        <w:wordWrap/>
        <w:overflowPunct/>
        <w:topLinePunct w:val="0"/>
        <w:autoSpaceDE/>
        <w:autoSpaceDN/>
        <w:bidi w:val="0"/>
        <w:adjustRightInd/>
        <w:spacing w:line="660" w:lineRule="exact"/>
        <w:jc w:val="center"/>
        <w:rPr>
          <w:rFonts w:ascii="方正小标宋_GBK" w:hAnsi="黑体" w:eastAsia="方正小标宋_GBK" w:cs="黑体"/>
          <w:sz w:val="36"/>
          <w:szCs w:val="36"/>
        </w:rPr>
      </w:pPr>
      <w:r>
        <w:rPr>
          <w:rFonts w:hint="eastAsia" w:ascii="方正小标宋_GBK" w:hAnsi="黑体" w:eastAsia="方正小标宋_GBK" w:cs="黑体"/>
          <w:sz w:val="36"/>
          <w:szCs w:val="36"/>
        </w:rPr>
        <w:t>额敏县</w:t>
      </w:r>
      <w:r>
        <w:rPr>
          <w:rFonts w:hint="eastAsia" w:ascii="方正小标宋_GBK" w:hAnsi="黑体" w:eastAsia="方正小标宋_GBK" w:cs="黑体"/>
          <w:color w:val="000000" w:themeColor="text1"/>
          <w:sz w:val="36"/>
          <w:szCs w:val="36"/>
        </w:rPr>
        <w:t>霍吉尔特蒙古民族乡20</w:t>
      </w:r>
      <w:r>
        <w:rPr>
          <w:rFonts w:hint="eastAsia" w:ascii="方正小标宋_GBK" w:hAnsi="黑体" w:eastAsia="方正小标宋_GBK" w:cs="黑体"/>
          <w:sz w:val="36"/>
          <w:szCs w:val="36"/>
        </w:rPr>
        <w:t>22年财政衔接推进乡村振兴补助资金绩效自评总结报告</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rPr>
          <w:rFonts w:hint="eastAsia" w:ascii="仿宋_GB2312" w:hAnsi="仿宋_GB2312" w:eastAsia="仿宋_GB2312" w:cs="仿宋_GB2312"/>
          <w:b/>
          <w:sz w:val="32"/>
          <w:szCs w:val="32"/>
        </w:rPr>
      </w:pP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一、绩效目标分解下达情况</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（一）财政衔接推进乡村振兴补助资金下达预算及项目情况</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1.下达预算情况</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本项目合计下达资金107万元。全部为自治区财政衔接推进乡村振兴补助资金，具体如下：</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auto"/>
          <w:sz w:val="32"/>
          <w:szCs w:val="32"/>
        </w:rPr>
        <w:t>根据</w:t>
      </w:r>
      <w:r>
        <w:rPr>
          <w:rFonts w:hint="eastAsia" w:ascii="仿宋_GB2312" w:hAnsi="仿宋_GB2312" w:eastAsia="仿宋_GB2312" w:cs="仿宋_GB2312"/>
          <w:color w:val="auto"/>
          <w:sz w:val="32"/>
          <w:szCs w:val="32"/>
          <w:lang w:val="en-US" w:eastAsia="zh-CN"/>
        </w:rPr>
        <w:t>塔地财扶【2021】19号</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转发自治区财政厅关于提前下达2022年自治区财政衔接推进乡村振兴补助资金预算的通知</w:t>
      </w:r>
      <w:r>
        <w:rPr>
          <w:rFonts w:hint="eastAsia" w:ascii="仿宋_GB2312" w:hAnsi="仿宋_GB2312" w:eastAsia="仿宋_GB2312" w:cs="仿宋_GB2312"/>
          <w:color w:val="auto"/>
          <w:sz w:val="32"/>
          <w:szCs w:val="32"/>
        </w:rPr>
        <w:t>》下达</w:t>
      </w:r>
      <w:r>
        <w:rPr>
          <w:rFonts w:hint="eastAsia" w:ascii="仿宋_GB2312" w:hAnsi="仿宋_GB2312" w:eastAsia="仿宋_GB2312" w:cs="仿宋_GB2312"/>
          <w:color w:val="auto"/>
          <w:sz w:val="32"/>
          <w:szCs w:val="32"/>
          <w:lang w:val="en-US" w:eastAsia="zh-CN"/>
        </w:rPr>
        <w:t>自治区财政衔接推进乡村振兴补助资金</w:t>
      </w:r>
      <w:r>
        <w:rPr>
          <w:rFonts w:hint="eastAsia" w:ascii="仿宋_GB2312" w:hAnsi="仿宋_GB2312" w:eastAsia="仿宋_GB2312" w:cs="仿宋_GB2312"/>
          <w:sz w:val="32"/>
          <w:szCs w:val="32"/>
          <w:lang w:val="en-US" w:eastAsia="zh-CN"/>
        </w:rPr>
        <w:t>107万元</w:t>
      </w:r>
    </w:p>
    <w:p>
      <w:pPr>
        <w:pStyle w:val="7"/>
        <w:keepNext w:val="0"/>
        <w:keepLines w:val="0"/>
        <w:pageBreakBefore w:val="0"/>
        <w:widowControl w:val="0"/>
        <w:numPr>
          <w:ilvl w:val="0"/>
          <w:numId w:val="1"/>
        </w:numPr>
        <w:kinsoku/>
        <w:wordWrap/>
        <w:overflowPunct/>
        <w:topLinePunct w:val="0"/>
        <w:autoSpaceDE/>
        <w:autoSpaceDN/>
        <w:bidi w:val="0"/>
        <w:adjustRightInd/>
        <w:spacing w:line="600" w:lineRule="exact"/>
        <w:ind w:firstLine="643" w:firstLineChars="200"/>
        <w:jc w:val="both"/>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项目情况</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根据额财农字〔2022〕6号，</w:t>
      </w:r>
      <w:r>
        <w:rPr>
          <w:rFonts w:hint="eastAsia" w:ascii="仿宋_GB2312" w:hAnsi="仿宋_GB2312" w:eastAsia="仿宋_GB2312" w:cs="仿宋_GB2312"/>
          <w:color w:val="000000" w:themeColor="text1"/>
          <w:sz w:val="32"/>
          <w:szCs w:val="32"/>
        </w:rPr>
        <w:t>关于下达2022年自治区</w:t>
      </w:r>
      <w:r>
        <w:rPr>
          <w:rFonts w:hint="eastAsia" w:ascii="仿宋_GB2312" w:hAnsi="仿宋_GB2312" w:eastAsia="仿宋_GB2312" w:cs="仿宋_GB2312"/>
          <w:sz w:val="32"/>
          <w:szCs w:val="32"/>
        </w:rPr>
        <w:t>财政衔接推进乡村振兴补助资金预算的通知</w:t>
      </w:r>
      <w:r>
        <w:rPr>
          <w:rFonts w:hint="eastAsia" w:ascii="仿宋_GB2312" w:hAnsi="仿宋_GB2312" w:eastAsia="仿宋_GB2312" w:cs="仿宋_GB2312"/>
          <w:color w:val="000000" w:themeColor="text1"/>
          <w:sz w:val="32"/>
          <w:szCs w:val="32"/>
        </w:rPr>
        <w:t>文件，建设内</w:t>
      </w:r>
      <w:r>
        <w:rPr>
          <w:rFonts w:hint="eastAsia" w:ascii="仿宋_GB2312" w:hAnsi="仿宋_GB2312" w:eastAsia="仿宋_GB2312" w:cs="仿宋_GB2312"/>
          <w:sz w:val="32"/>
          <w:szCs w:val="32"/>
        </w:rPr>
        <w:t>容如下：自来水管线4200米，检查井32个及相关附属设施。</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项目总投资：</w:t>
      </w:r>
      <w:r>
        <w:rPr>
          <w:rFonts w:hint="eastAsia" w:ascii="仿宋_GB2312" w:hAnsi="仿宋_GB2312" w:eastAsia="仿宋_GB2312" w:cs="仿宋_GB2312"/>
          <w:color w:val="000000" w:themeColor="text1"/>
          <w:sz w:val="32"/>
          <w:szCs w:val="32"/>
        </w:rPr>
        <w:t>107</w:t>
      </w:r>
      <w:r>
        <w:rPr>
          <w:rFonts w:hint="eastAsia" w:ascii="仿宋_GB2312" w:hAnsi="仿宋_GB2312" w:eastAsia="仿宋_GB2312" w:cs="仿宋_GB2312"/>
          <w:sz w:val="32"/>
          <w:szCs w:val="32"/>
        </w:rPr>
        <w:t>万元。</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主要建设内容：自来水管线4200米，检查井32个及相关附属设施。</w:t>
      </w:r>
    </w:p>
    <w:p>
      <w:pPr>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baseline"/>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（二）财政衔接推进乡村振兴补助资金项目绩效目标设定情况</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根据我县财政衔接推进乡村振兴补助资金安排，该项目主要对安全饮水基础设施建设项目申报绩效目标。</w:t>
      </w:r>
    </w:p>
    <w:p>
      <w:pPr>
        <w:pStyle w:val="7"/>
        <w:keepNext w:val="0"/>
        <w:keepLines w:val="0"/>
        <w:pageBreakBefore w:val="0"/>
        <w:widowControl w:val="0"/>
        <w:numPr>
          <w:ilvl w:val="0"/>
          <w:numId w:val="2"/>
        </w:numPr>
        <w:kinsoku/>
        <w:wordWrap/>
        <w:overflowPunct/>
        <w:topLinePunct w:val="0"/>
        <w:autoSpaceDE/>
        <w:autoSpaceDN/>
        <w:bidi w:val="0"/>
        <w:adjustRightInd/>
        <w:spacing w:line="60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项目绩效总体目标设定如下：</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目标1：自来水管线4200米，检查井32个及相关附属设施。提高区域供水质量，保证供水水压及供水水质，促进城乡供水一体化，保证新农村建设.</w:t>
      </w:r>
    </w:p>
    <w:p>
      <w:pPr>
        <w:pStyle w:val="7"/>
        <w:keepNext w:val="0"/>
        <w:keepLines w:val="0"/>
        <w:pageBreakBefore w:val="0"/>
        <w:widowControl w:val="0"/>
        <w:numPr>
          <w:ilvl w:val="0"/>
          <w:numId w:val="2"/>
        </w:numPr>
        <w:kinsoku/>
        <w:wordWrap/>
        <w:overflowPunct/>
        <w:topLinePunct w:val="0"/>
        <w:autoSpaceDE/>
        <w:autoSpaceDN/>
        <w:bidi w:val="0"/>
        <w:adjustRightInd/>
        <w:spacing w:line="600" w:lineRule="exact"/>
        <w:ind w:firstLine="640" w:firstLineChars="200"/>
        <w:jc w:val="both"/>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sz w:val="32"/>
          <w:szCs w:val="32"/>
        </w:rPr>
        <w:t>具体绩效指标见下表：</w:t>
      </w:r>
    </w:p>
    <w:tbl>
      <w:tblPr>
        <w:tblStyle w:val="8"/>
        <w:tblW w:w="10360" w:type="dxa"/>
        <w:tblInd w:w="-1013" w:type="dxa"/>
        <w:tblLayout w:type="fixed"/>
        <w:tblCellMar>
          <w:top w:w="0" w:type="dxa"/>
          <w:left w:w="108" w:type="dxa"/>
          <w:bottom w:w="0" w:type="dxa"/>
          <w:right w:w="108" w:type="dxa"/>
        </w:tblCellMar>
      </w:tblPr>
      <w:tblGrid>
        <w:gridCol w:w="846"/>
        <w:gridCol w:w="938"/>
        <w:gridCol w:w="2672"/>
        <w:gridCol w:w="3627"/>
        <w:gridCol w:w="2277"/>
      </w:tblGrid>
      <w:tr>
        <w:tblPrEx>
          <w:tblLayout w:type="fixed"/>
          <w:tblCellMar>
            <w:top w:w="0" w:type="dxa"/>
            <w:left w:w="108" w:type="dxa"/>
            <w:bottom w:w="0" w:type="dxa"/>
            <w:right w:w="108" w:type="dxa"/>
          </w:tblCellMar>
        </w:tblPrEx>
        <w:trPr>
          <w:trHeight w:val="630" w:hRule="atLeast"/>
        </w:trPr>
        <w:tc>
          <w:tcPr>
            <w:tcW w:w="10360" w:type="dxa"/>
            <w:gridSpan w:val="5"/>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b/>
                <w:bCs/>
                <w:kern w:val="0"/>
                <w:sz w:val="48"/>
                <w:szCs w:val="48"/>
              </w:rPr>
            </w:pPr>
            <w:r>
              <w:rPr>
                <w:rFonts w:hint="eastAsia" w:ascii="宋体" w:hAnsi="宋体" w:cs="宋体"/>
                <w:b/>
                <w:bCs/>
                <w:kern w:val="0"/>
                <w:sz w:val="48"/>
                <w:szCs w:val="48"/>
              </w:rPr>
              <w:t>绩效目标申报表</w:t>
            </w:r>
          </w:p>
        </w:tc>
      </w:tr>
      <w:tr>
        <w:tblPrEx>
          <w:tblLayout w:type="fixed"/>
          <w:tblCellMar>
            <w:top w:w="0" w:type="dxa"/>
            <w:left w:w="108" w:type="dxa"/>
            <w:bottom w:w="0" w:type="dxa"/>
            <w:right w:w="108" w:type="dxa"/>
          </w:tblCellMar>
        </w:tblPrEx>
        <w:trPr>
          <w:trHeight w:val="379" w:hRule="atLeast"/>
        </w:trPr>
        <w:tc>
          <w:tcPr>
            <w:tcW w:w="10360" w:type="dxa"/>
            <w:gridSpan w:val="5"/>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b/>
                <w:bCs/>
                <w:kern w:val="0"/>
                <w:sz w:val="28"/>
                <w:szCs w:val="28"/>
              </w:rPr>
            </w:pPr>
            <w:r>
              <w:rPr>
                <w:rFonts w:hint="eastAsia" w:ascii="宋体" w:hAnsi="宋体" w:cs="宋体"/>
                <w:b/>
                <w:bCs/>
                <w:kern w:val="0"/>
                <w:sz w:val="28"/>
                <w:szCs w:val="28"/>
              </w:rPr>
              <w:t>（2022年度）</w:t>
            </w:r>
          </w:p>
        </w:tc>
      </w:tr>
      <w:tr>
        <w:tblPrEx>
          <w:tblLayout w:type="fixed"/>
          <w:tblCellMar>
            <w:top w:w="0" w:type="dxa"/>
            <w:left w:w="108" w:type="dxa"/>
            <w:bottom w:w="0" w:type="dxa"/>
            <w:right w:w="108" w:type="dxa"/>
          </w:tblCellMar>
        </w:tblPrEx>
        <w:trPr>
          <w:trHeight w:val="1200" w:hRule="atLeast"/>
        </w:trPr>
        <w:tc>
          <w:tcPr>
            <w:tcW w:w="178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b/>
                <w:bCs/>
                <w:kern w:val="0"/>
                <w:sz w:val="24"/>
                <w:szCs w:val="24"/>
              </w:rPr>
            </w:pPr>
            <w:r>
              <w:rPr>
                <w:rFonts w:hint="eastAsia" w:ascii="宋体" w:hAnsi="宋体" w:cs="宋体"/>
                <w:b/>
                <w:bCs/>
                <w:kern w:val="0"/>
                <w:sz w:val="24"/>
                <w:szCs w:val="24"/>
              </w:rPr>
              <w:t>项目名称</w:t>
            </w:r>
          </w:p>
        </w:tc>
        <w:tc>
          <w:tcPr>
            <w:tcW w:w="267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kern w:val="0"/>
                <w:sz w:val="24"/>
                <w:szCs w:val="24"/>
              </w:rPr>
            </w:pPr>
            <w:r>
              <w:rPr>
                <w:rFonts w:hint="eastAsia" w:ascii="宋体" w:hAnsi="宋体" w:cs="宋体"/>
                <w:kern w:val="0"/>
                <w:sz w:val="24"/>
                <w:szCs w:val="24"/>
              </w:rPr>
              <w:t>额敏县霍吉尔特蒙古民族乡阿克加尔卓塔村安全饮水巩固提升</w:t>
            </w:r>
          </w:p>
        </w:tc>
        <w:tc>
          <w:tcPr>
            <w:tcW w:w="3627"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b/>
                <w:bCs/>
                <w:kern w:val="0"/>
                <w:sz w:val="24"/>
                <w:szCs w:val="24"/>
              </w:rPr>
            </w:pPr>
            <w:r>
              <w:rPr>
                <w:rFonts w:hint="eastAsia" w:ascii="宋体" w:hAnsi="宋体" w:cs="宋体"/>
                <w:b/>
                <w:bCs/>
                <w:kern w:val="0"/>
                <w:sz w:val="24"/>
                <w:szCs w:val="24"/>
              </w:rPr>
              <w:t>项目负责人及联系电话</w:t>
            </w:r>
          </w:p>
        </w:tc>
        <w:tc>
          <w:tcPr>
            <w:tcW w:w="2277"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kern w:val="0"/>
                <w:sz w:val="24"/>
                <w:szCs w:val="24"/>
              </w:rPr>
            </w:pPr>
            <w:r>
              <w:rPr>
                <w:rFonts w:hint="eastAsia" w:ascii="宋体" w:hAnsi="宋体" w:cs="宋体"/>
                <w:kern w:val="0"/>
                <w:sz w:val="24"/>
                <w:szCs w:val="24"/>
              </w:rPr>
              <w:t>殷胜18999480850</w:t>
            </w:r>
          </w:p>
        </w:tc>
      </w:tr>
      <w:tr>
        <w:tblPrEx>
          <w:tblLayout w:type="fixed"/>
          <w:tblCellMar>
            <w:top w:w="0" w:type="dxa"/>
            <w:left w:w="108" w:type="dxa"/>
            <w:bottom w:w="0" w:type="dxa"/>
            <w:right w:w="108" w:type="dxa"/>
          </w:tblCellMar>
        </w:tblPrEx>
        <w:trPr>
          <w:trHeight w:val="582" w:hRule="atLeast"/>
        </w:trPr>
        <w:tc>
          <w:tcPr>
            <w:tcW w:w="178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b/>
                <w:bCs/>
                <w:kern w:val="0"/>
                <w:sz w:val="24"/>
                <w:szCs w:val="24"/>
              </w:rPr>
            </w:pPr>
            <w:r>
              <w:rPr>
                <w:rFonts w:hint="eastAsia" w:ascii="宋体" w:hAnsi="宋体" w:cs="宋体"/>
                <w:b/>
                <w:bCs/>
                <w:kern w:val="0"/>
                <w:sz w:val="24"/>
                <w:szCs w:val="24"/>
              </w:rPr>
              <w:t>主管部门</w:t>
            </w:r>
          </w:p>
        </w:tc>
        <w:tc>
          <w:tcPr>
            <w:tcW w:w="2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kern w:val="0"/>
                <w:sz w:val="24"/>
                <w:szCs w:val="24"/>
              </w:rPr>
            </w:pPr>
            <w:r>
              <w:rPr>
                <w:rFonts w:hint="eastAsia" w:ascii="宋体" w:hAnsi="宋体" w:cs="宋体"/>
                <w:kern w:val="0"/>
                <w:sz w:val="24"/>
                <w:szCs w:val="24"/>
              </w:rPr>
              <w:t>额敏县乡村振兴局</w:t>
            </w:r>
          </w:p>
        </w:tc>
        <w:tc>
          <w:tcPr>
            <w:tcW w:w="362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b/>
                <w:bCs/>
                <w:kern w:val="0"/>
                <w:sz w:val="24"/>
                <w:szCs w:val="24"/>
              </w:rPr>
            </w:pPr>
            <w:r>
              <w:rPr>
                <w:rFonts w:hint="eastAsia" w:ascii="宋体" w:hAnsi="宋体" w:cs="宋体"/>
                <w:b/>
                <w:bCs/>
                <w:kern w:val="0"/>
                <w:sz w:val="24"/>
                <w:szCs w:val="24"/>
              </w:rPr>
              <w:t>实施单位</w:t>
            </w:r>
          </w:p>
        </w:tc>
        <w:tc>
          <w:tcPr>
            <w:tcW w:w="227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kern w:val="0"/>
                <w:sz w:val="24"/>
                <w:szCs w:val="24"/>
              </w:rPr>
            </w:pPr>
            <w:r>
              <w:rPr>
                <w:rFonts w:hint="eastAsia" w:ascii="宋体" w:hAnsi="宋体" w:cs="宋体"/>
                <w:kern w:val="0"/>
                <w:sz w:val="24"/>
                <w:szCs w:val="24"/>
              </w:rPr>
              <w:t>霍吉尔特蒙古民族乡</w:t>
            </w:r>
          </w:p>
        </w:tc>
      </w:tr>
      <w:tr>
        <w:tblPrEx>
          <w:tblLayout w:type="fixed"/>
          <w:tblCellMar>
            <w:top w:w="0" w:type="dxa"/>
            <w:left w:w="108" w:type="dxa"/>
            <w:bottom w:w="0" w:type="dxa"/>
            <w:right w:w="108" w:type="dxa"/>
          </w:tblCellMar>
        </w:tblPrEx>
        <w:trPr>
          <w:trHeight w:val="559" w:hRule="atLeast"/>
        </w:trPr>
        <w:tc>
          <w:tcPr>
            <w:tcW w:w="17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b/>
                <w:bCs/>
                <w:kern w:val="0"/>
                <w:sz w:val="24"/>
                <w:szCs w:val="24"/>
              </w:rPr>
            </w:pPr>
            <w:r>
              <w:rPr>
                <w:rFonts w:hint="eastAsia" w:ascii="宋体" w:hAnsi="宋体" w:cs="宋体"/>
                <w:b/>
                <w:bCs/>
                <w:kern w:val="0"/>
                <w:sz w:val="24"/>
                <w:szCs w:val="24"/>
              </w:rPr>
              <w:t>资金情况</w:t>
            </w:r>
            <w:r>
              <w:rPr>
                <w:rFonts w:hint="eastAsia" w:ascii="宋体" w:hAnsi="宋体" w:cs="宋体"/>
                <w:b/>
                <w:bCs/>
                <w:kern w:val="0"/>
                <w:sz w:val="24"/>
                <w:szCs w:val="24"/>
              </w:rPr>
              <w:br w:type="textWrapping"/>
            </w:r>
            <w:r>
              <w:rPr>
                <w:rFonts w:hint="eastAsia" w:ascii="宋体" w:hAnsi="宋体" w:cs="宋体"/>
                <w:b/>
                <w:bCs/>
                <w:kern w:val="0"/>
                <w:sz w:val="24"/>
                <w:szCs w:val="24"/>
              </w:rPr>
              <w:t>（万元）</w:t>
            </w:r>
          </w:p>
        </w:tc>
        <w:tc>
          <w:tcPr>
            <w:tcW w:w="2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ind w:firstLine="241" w:firstLineChars="100"/>
              <w:jc w:val="left"/>
              <w:rPr>
                <w:rFonts w:ascii="宋体" w:hAnsi="宋体" w:cs="宋体"/>
                <w:b/>
                <w:bCs/>
                <w:kern w:val="0"/>
                <w:sz w:val="24"/>
                <w:szCs w:val="24"/>
              </w:rPr>
            </w:pPr>
            <w:r>
              <w:rPr>
                <w:rFonts w:hint="eastAsia" w:ascii="宋体" w:hAnsi="宋体" w:cs="宋体"/>
                <w:b/>
                <w:bCs/>
                <w:kern w:val="0"/>
                <w:sz w:val="24"/>
                <w:szCs w:val="24"/>
              </w:rPr>
              <w:t>年度资金总额：</w:t>
            </w:r>
          </w:p>
        </w:tc>
        <w:tc>
          <w:tcPr>
            <w:tcW w:w="590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kern w:val="0"/>
                <w:sz w:val="24"/>
                <w:szCs w:val="24"/>
              </w:rPr>
            </w:pPr>
            <w:r>
              <w:rPr>
                <w:rFonts w:hint="eastAsia" w:ascii="宋体" w:hAnsi="宋体" w:cs="宋体"/>
                <w:kern w:val="0"/>
                <w:sz w:val="24"/>
                <w:szCs w:val="24"/>
              </w:rPr>
              <w:t>107</w:t>
            </w:r>
          </w:p>
        </w:tc>
      </w:tr>
      <w:tr>
        <w:tblPrEx>
          <w:tblLayout w:type="fixed"/>
          <w:tblCellMar>
            <w:top w:w="0" w:type="dxa"/>
            <w:left w:w="108" w:type="dxa"/>
            <w:bottom w:w="0" w:type="dxa"/>
            <w:right w:w="108" w:type="dxa"/>
          </w:tblCellMar>
        </w:tblPrEx>
        <w:trPr>
          <w:trHeight w:val="522" w:hRule="atLeast"/>
        </w:trPr>
        <w:tc>
          <w:tcPr>
            <w:tcW w:w="1784"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60" w:lineRule="exact"/>
              <w:jc w:val="left"/>
              <w:rPr>
                <w:rFonts w:ascii="宋体" w:hAnsi="宋体" w:cs="宋体"/>
                <w:b/>
                <w:bCs/>
                <w:kern w:val="0"/>
                <w:sz w:val="24"/>
                <w:szCs w:val="24"/>
              </w:rPr>
            </w:pPr>
          </w:p>
        </w:tc>
        <w:tc>
          <w:tcPr>
            <w:tcW w:w="2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ind w:firstLine="241" w:firstLineChars="100"/>
              <w:jc w:val="right"/>
              <w:rPr>
                <w:rFonts w:ascii="宋体" w:hAnsi="宋体" w:cs="宋体"/>
                <w:b/>
                <w:bCs/>
                <w:kern w:val="0"/>
                <w:sz w:val="24"/>
                <w:szCs w:val="24"/>
              </w:rPr>
            </w:pPr>
            <w:r>
              <w:rPr>
                <w:rFonts w:hint="eastAsia" w:ascii="宋体" w:hAnsi="宋体" w:cs="宋体"/>
                <w:b/>
                <w:bCs/>
                <w:kern w:val="0"/>
                <w:sz w:val="24"/>
                <w:szCs w:val="24"/>
              </w:rPr>
              <w:t>其中：财政拨款</w:t>
            </w:r>
          </w:p>
        </w:tc>
        <w:tc>
          <w:tcPr>
            <w:tcW w:w="590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kern w:val="0"/>
                <w:sz w:val="24"/>
                <w:szCs w:val="24"/>
              </w:rPr>
            </w:pPr>
            <w:r>
              <w:rPr>
                <w:rFonts w:hint="eastAsia" w:ascii="宋体" w:hAnsi="宋体" w:cs="宋体"/>
                <w:kern w:val="0"/>
                <w:sz w:val="24"/>
                <w:szCs w:val="24"/>
              </w:rPr>
              <w:t>107</w:t>
            </w:r>
          </w:p>
        </w:tc>
      </w:tr>
      <w:tr>
        <w:tblPrEx>
          <w:tblLayout w:type="fixed"/>
          <w:tblCellMar>
            <w:top w:w="0" w:type="dxa"/>
            <w:left w:w="108" w:type="dxa"/>
            <w:bottom w:w="0" w:type="dxa"/>
            <w:right w:w="108" w:type="dxa"/>
          </w:tblCellMar>
        </w:tblPrEx>
        <w:trPr>
          <w:trHeight w:val="462" w:hRule="atLeast"/>
        </w:trPr>
        <w:tc>
          <w:tcPr>
            <w:tcW w:w="1784"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60" w:lineRule="exact"/>
              <w:jc w:val="left"/>
              <w:rPr>
                <w:rFonts w:ascii="宋体" w:hAnsi="宋体" w:cs="宋体"/>
                <w:b/>
                <w:bCs/>
                <w:kern w:val="0"/>
                <w:sz w:val="24"/>
                <w:szCs w:val="24"/>
              </w:rPr>
            </w:pPr>
          </w:p>
        </w:tc>
        <w:tc>
          <w:tcPr>
            <w:tcW w:w="2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ind w:firstLine="241" w:firstLineChars="100"/>
              <w:jc w:val="right"/>
              <w:rPr>
                <w:rFonts w:ascii="宋体" w:hAnsi="宋体" w:cs="宋体"/>
                <w:b/>
                <w:bCs/>
                <w:kern w:val="0"/>
                <w:sz w:val="24"/>
                <w:szCs w:val="24"/>
              </w:rPr>
            </w:pPr>
            <w:r>
              <w:rPr>
                <w:rFonts w:hint="eastAsia" w:ascii="宋体" w:hAnsi="宋体" w:cs="宋体"/>
                <w:b/>
                <w:bCs/>
                <w:kern w:val="0"/>
                <w:sz w:val="24"/>
                <w:szCs w:val="24"/>
              </w:rPr>
              <w:t>其他资金</w:t>
            </w:r>
          </w:p>
        </w:tc>
        <w:tc>
          <w:tcPr>
            <w:tcW w:w="590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kern w:val="0"/>
                <w:sz w:val="24"/>
                <w:szCs w:val="24"/>
              </w:rPr>
            </w:pPr>
            <w:r>
              <w:rPr>
                <w:rFonts w:hint="eastAsia" w:ascii="宋体" w:hAnsi="宋体" w:cs="宋体"/>
                <w:kern w:val="0"/>
                <w:sz w:val="24"/>
                <w:szCs w:val="24"/>
              </w:rPr>
              <w:t>0</w:t>
            </w:r>
          </w:p>
        </w:tc>
      </w:tr>
      <w:tr>
        <w:tblPrEx>
          <w:tblLayout w:type="fixed"/>
          <w:tblCellMar>
            <w:top w:w="0" w:type="dxa"/>
            <w:left w:w="108" w:type="dxa"/>
            <w:bottom w:w="0" w:type="dxa"/>
            <w:right w:w="108" w:type="dxa"/>
          </w:tblCellMar>
        </w:tblPrEx>
        <w:trPr>
          <w:trHeight w:val="499" w:hRule="atLeast"/>
        </w:trPr>
        <w:tc>
          <w:tcPr>
            <w:tcW w:w="846" w:type="dxa"/>
            <w:vMerge w:val="restart"/>
            <w:tcBorders>
              <w:top w:val="nil"/>
              <w:left w:val="single" w:color="auto" w:sz="4" w:space="0"/>
              <w:bottom w:val="single" w:color="auto" w:sz="4" w:space="0"/>
              <w:right w:val="single" w:color="auto"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b/>
                <w:bCs/>
                <w:kern w:val="0"/>
                <w:sz w:val="24"/>
                <w:szCs w:val="24"/>
              </w:rPr>
            </w:pPr>
            <w:r>
              <w:rPr>
                <w:rFonts w:hint="eastAsia" w:ascii="宋体" w:hAnsi="宋体" w:cs="宋体"/>
                <w:b/>
                <w:bCs/>
                <w:kern w:val="0"/>
                <w:sz w:val="24"/>
                <w:szCs w:val="24"/>
              </w:rPr>
              <w:t>总体目标</w:t>
            </w:r>
          </w:p>
        </w:tc>
        <w:tc>
          <w:tcPr>
            <w:tcW w:w="9514"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b/>
                <w:bCs/>
                <w:kern w:val="0"/>
                <w:sz w:val="24"/>
                <w:szCs w:val="24"/>
              </w:rPr>
            </w:pPr>
            <w:r>
              <w:rPr>
                <w:rFonts w:hint="eastAsia" w:ascii="宋体" w:hAnsi="宋体" w:cs="宋体"/>
                <w:b/>
                <w:bCs/>
                <w:kern w:val="0"/>
                <w:sz w:val="24"/>
                <w:szCs w:val="24"/>
              </w:rPr>
              <w:t>年度目标</w:t>
            </w:r>
          </w:p>
        </w:tc>
      </w:tr>
      <w:tr>
        <w:tblPrEx>
          <w:tblLayout w:type="fixed"/>
          <w:tblCellMar>
            <w:top w:w="0" w:type="dxa"/>
            <w:left w:w="108" w:type="dxa"/>
            <w:bottom w:w="0" w:type="dxa"/>
            <w:right w:w="108" w:type="dxa"/>
          </w:tblCellMar>
        </w:tblPrEx>
        <w:trPr>
          <w:trHeight w:val="1140" w:hRule="atLeast"/>
        </w:trPr>
        <w:tc>
          <w:tcPr>
            <w:tcW w:w="846"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60" w:lineRule="exact"/>
              <w:jc w:val="left"/>
              <w:rPr>
                <w:rFonts w:ascii="宋体" w:hAnsi="宋体" w:cs="宋体"/>
                <w:b/>
                <w:bCs/>
                <w:kern w:val="0"/>
                <w:sz w:val="24"/>
                <w:szCs w:val="24"/>
              </w:rPr>
            </w:pPr>
          </w:p>
        </w:tc>
        <w:tc>
          <w:tcPr>
            <w:tcW w:w="9514" w:type="dxa"/>
            <w:gridSpan w:val="4"/>
            <w:tcBorders>
              <w:top w:val="single" w:color="auto" w:sz="4" w:space="0"/>
              <w:left w:val="nil"/>
              <w:bottom w:val="single" w:color="auto" w:sz="4" w:space="0"/>
              <w:right w:val="single" w:color="000000" w:sz="4" w:space="0"/>
            </w:tcBorders>
            <w:shd w:val="clear" w:color="auto" w:fill="auto"/>
          </w:tcPr>
          <w:p>
            <w:pPr>
              <w:keepNext w:val="0"/>
              <w:keepLines w:val="0"/>
              <w:pageBreakBefore w:val="0"/>
              <w:widowControl/>
              <w:kinsoku/>
              <w:wordWrap/>
              <w:overflowPunct/>
              <w:topLinePunct w:val="0"/>
              <w:autoSpaceDE/>
              <w:autoSpaceDN/>
              <w:bidi w:val="0"/>
              <w:adjustRightInd/>
              <w:spacing w:line="660" w:lineRule="exact"/>
              <w:ind w:firstLine="240" w:firstLineChars="100"/>
              <w:jc w:val="left"/>
              <w:rPr>
                <w:rFonts w:ascii="宋体" w:hAnsi="宋体" w:cs="宋体"/>
                <w:kern w:val="0"/>
                <w:sz w:val="24"/>
                <w:szCs w:val="24"/>
              </w:rPr>
            </w:pPr>
            <w:r>
              <w:rPr>
                <w:rFonts w:hint="eastAsia" w:ascii="宋体" w:hAnsi="宋体" w:cs="宋体"/>
                <w:kern w:val="0"/>
                <w:sz w:val="24"/>
                <w:szCs w:val="24"/>
              </w:rPr>
              <w:t>计划新建自来水管线4200米，检查井32个及相关附属设施。项目建成后，进一步保障村民安全用水，带动产业经济发展，为巩固提升全乡脱贫攻坚奠定基础。饮水工程实施后，农业主导产业对区域经济发展起到积极的促进作用。</w:t>
            </w:r>
          </w:p>
        </w:tc>
      </w:tr>
      <w:tr>
        <w:tblPrEx>
          <w:tblLayout w:type="fixed"/>
          <w:tblCellMar>
            <w:top w:w="0" w:type="dxa"/>
            <w:left w:w="108" w:type="dxa"/>
            <w:bottom w:w="0" w:type="dxa"/>
            <w:right w:w="108" w:type="dxa"/>
          </w:tblCellMar>
        </w:tblPrEx>
        <w:trPr>
          <w:trHeight w:val="679" w:hRule="atLeast"/>
        </w:trPr>
        <w:tc>
          <w:tcPr>
            <w:tcW w:w="846" w:type="dxa"/>
            <w:vMerge w:val="restart"/>
            <w:tcBorders>
              <w:top w:val="nil"/>
              <w:left w:val="single" w:color="auto" w:sz="4" w:space="0"/>
              <w:bottom w:val="single" w:color="auto" w:sz="4" w:space="0"/>
              <w:right w:val="single" w:color="auto"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b/>
                <w:bCs/>
                <w:kern w:val="0"/>
                <w:sz w:val="24"/>
                <w:szCs w:val="24"/>
              </w:rPr>
            </w:pPr>
            <w:r>
              <w:rPr>
                <w:rFonts w:hint="eastAsia" w:ascii="宋体" w:hAnsi="宋体" w:cs="宋体"/>
                <w:b/>
                <w:bCs/>
                <w:kern w:val="0"/>
                <w:sz w:val="24"/>
                <w:szCs w:val="24"/>
              </w:rPr>
              <w:t>绩效指标</w:t>
            </w:r>
          </w:p>
        </w:tc>
        <w:tc>
          <w:tcPr>
            <w:tcW w:w="93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b/>
                <w:bCs/>
                <w:kern w:val="0"/>
                <w:sz w:val="24"/>
                <w:szCs w:val="24"/>
              </w:rPr>
            </w:pPr>
            <w:r>
              <w:rPr>
                <w:rFonts w:hint="eastAsia" w:ascii="宋体" w:hAnsi="宋体" w:cs="宋体"/>
                <w:b/>
                <w:bCs/>
                <w:kern w:val="0"/>
                <w:sz w:val="24"/>
                <w:szCs w:val="24"/>
              </w:rPr>
              <w:t>一级指标</w:t>
            </w:r>
          </w:p>
        </w:tc>
        <w:tc>
          <w:tcPr>
            <w:tcW w:w="2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b/>
                <w:bCs/>
                <w:kern w:val="0"/>
                <w:sz w:val="24"/>
                <w:szCs w:val="24"/>
              </w:rPr>
            </w:pPr>
            <w:r>
              <w:rPr>
                <w:rFonts w:hint="eastAsia" w:ascii="宋体" w:hAnsi="宋体" w:cs="宋体"/>
                <w:b/>
                <w:bCs/>
                <w:kern w:val="0"/>
                <w:sz w:val="24"/>
                <w:szCs w:val="24"/>
              </w:rPr>
              <w:t>二级指标</w:t>
            </w:r>
          </w:p>
        </w:tc>
        <w:tc>
          <w:tcPr>
            <w:tcW w:w="362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b/>
                <w:bCs/>
                <w:kern w:val="0"/>
                <w:sz w:val="24"/>
                <w:szCs w:val="24"/>
              </w:rPr>
            </w:pPr>
            <w:r>
              <w:rPr>
                <w:rFonts w:hint="eastAsia" w:ascii="宋体" w:hAnsi="宋体" w:cs="宋体"/>
                <w:b/>
                <w:bCs/>
                <w:kern w:val="0"/>
                <w:sz w:val="24"/>
                <w:szCs w:val="24"/>
              </w:rPr>
              <w:t>三级指标</w:t>
            </w:r>
          </w:p>
        </w:tc>
        <w:tc>
          <w:tcPr>
            <w:tcW w:w="227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b/>
                <w:bCs/>
                <w:kern w:val="0"/>
                <w:sz w:val="24"/>
                <w:szCs w:val="24"/>
              </w:rPr>
            </w:pPr>
            <w:r>
              <w:rPr>
                <w:rFonts w:hint="eastAsia" w:ascii="宋体" w:hAnsi="宋体" w:cs="宋体"/>
                <w:b/>
                <w:bCs/>
                <w:kern w:val="0"/>
                <w:sz w:val="24"/>
                <w:szCs w:val="24"/>
              </w:rPr>
              <w:t>指标值</w:t>
            </w:r>
          </w:p>
        </w:tc>
      </w:tr>
      <w:tr>
        <w:tblPrEx>
          <w:tblLayout w:type="fixed"/>
          <w:tblCellMar>
            <w:top w:w="0" w:type="dxa"/>
            <w:left w:w="108" w:type="dxa"/>
            <w:bottom w:w="0" w:type="dxa"/>
            <w:right w:w="108" w:type="dxa"/>
          </w:tblCellMar>
        </w:tblPrEx>
        <w:trPr>
          <w:trHeight w:val="499" w:hRule="atLeast"/>
        </w:trPr>
        <w:tc>
          <w:tcPr>
            <w:tcW w:w="846"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60" w:lineRule="exact"/>
              <w:jc w:val="left"/>
              <w:rPr>
                <w:rFonts w:ascii="宋体" w:hAnsi="宋体" w:cs="宋体"/>
                <w:b/>
                <w:bCs/>
                <w:kern w:val="0"/>
                <w:sz w:val="24"/>
                <w:szCs w:val="24"/>
              </w:rPr>
            </w:pPr>
          </w:p>
        </w:tc>
        <w:tc>
          <w:tcPr>
            <w:tcW w:w="938" w:type="dxa"/>
            <w:vMerge w:val="restart"/>
            <w:tcBorders>
              <w:top w:val="nil"/>
              <w:left w:val="single" w:color="auto" w:sz="4" w:space="0"/>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kern w:val="0"/>
                <w:sz w:val="24"/>
                <w:szCs w:val="24"/>
              </w:rPr>
            </w:pPr>
            <w:r>
              <w:rPr>
                <w:rFonts w:hint="eastAsia" w:ascii="宋体" w:hAnsi="宋体" w:cs="宋体"/>
                <w:kern w:val="0"/>
                <w:sz w:val="24"/>
                <w:szCs w:val="24"/>
              </w:rPr>
              <w:t>产出指标</w:t>
            </w:r>
          </w:p>
        </w:tc>
        <w:tc>
          <w:tcPr>
            <w:tcW w:w="2672"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kern w:val="0"/>
                <w:sz w:val="24"/>
                <w:szCs w:val="24"/>
              </w:rPr>
            </w:pPr>
            <w:r>
              <w:rPr>
                <w:rFonts w:hint="eastAsia" w:ascii="宋体" w:hAnsi="宋体" w:cs="宋体"/>
                <w:kern w:val="0"/>
                <w:sz w:val="24"/>
                <w:szCs w:val="24"/>
              </w:rPr>
              <w:t>数量指标</w:t>
            </w:r>
          </w:p>
        </w:tc>
        <w:tc>
          <w:tcPr>
            <w:tcW w:w="362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kern w:val="0"/>
                <w:sz w:val="24"/>
                <w:szCs w:val="24"/>
              </w:rPr>
            </w:pPr>
            <w:r>
              <w:rPr>
                <w:rFonts w:hint="eastAsia" w:ascii="宋体" w:hAnsi="宋体" w:cs="宋体"/>
                <w:kern w:val="0"/>
                <w:sz w:val="24"/>
                <w:szCs w:val="24"/>
              </w:rPr>
              <w:t>新建或改善村饮水设施数量</w:t>
            </w:r>
          </w:p>
        </w:tc>
        <w:tc>
          <w:tcPr>
            <w:tcW w:w="227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kern w:val="0"/>
                <w:sz w:val="24"/>
                <w:szCs w:val="24"/>
              </w:rPr>
            </w:pPr>
            <w:r>
              <w:rPr>
                <w:rFonts w:hint="eastAsia" w:ascii="宋体" w:hAnsi="宋体" w:cs="宋体"/>
                <w:kern w:val="0"/>
                <w:sz w:val="24"/>
                <w:szCs w:val="24"/>
              </w:rPr>
              <w:t>=1个</w:t>
            </w:r>
          </w:p>
        </w:tc>
      </w:tr>
      <w:tr>
        <w:tblPrEx>
          <w:tblLayout w:type="fixed"/>
          <w:tblCellMar>
            <w:top w:w="0" w:type="dxa"/>
            <w:left w:w="108" w:type="dxa"/>
            <w:bottom w:w="0" w:type="dxa"/>
            <w:right w:w="108" w:type="dxa"/>
          </w:tblCellMar>
        </w:tblPrEx>
        <w:trPr>
          <w:trHeight w:val="499" w:hRule="atLeast"/>
        </w:trPr>
        <w:tc>
          <w:tcPr>
            <w:tcW w:w="846"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60" w:lineRule="exact"/>
              <w:jc w:val="left"/>
              <w:rPr>
                <w:rFonts w:ascii="宋体" w:hAnsi="宋体" w:cs="宋体"/>
                <w:b/>
                <w:bCs/>
                <w:kern w:val="0"/>
                <w:sz w:val="24"/>
                <w:szCs w:val="24"/>
              </w:rPr>
            </w:pPr>
          </w:p>
        </w:tc>
        <w:tc>
          <w:tcPr>
            <w:tcW w:w="938"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60" w:lineRule="exact"/>
              <w:jc w:val="left"/>
              <w:rPr>
                <w:rFonts w:ascii="宋体" w:hAnsi="宋体" w:cs="宋体"/>
                <w:kern w:val="0"/>
                <w:sz w:val="24"/>
                <w:szCs w:val="24"/>
              </w:rPr>
            </w:pPr>
          </w:p>
        </w:tc>
        <w:tc>
          <w:tcPr>
            <w:tcW w:w="267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60" w:lineRule="exact"/>
              <w:jc w:val="left"/>
              <w:rPr>
                <w:rFonts w:ascii="宋体" w:hAnsi="宋体" w:cs="宋体"/>
                <w:kern w:val="0"/>
                <w:sz w:val="24"/>
                <w:szCs w:val="24"/>
              </w:rPr>
            </w:pPr>
          </w:p>
        </w:tc>
        <w:tc>
          <w:tcPr>
            <w:tcW w:w="362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kern w:val="0"/>
                <w:sz w:val="24"/>
                <w:szCs w:val="24"/>
              </w:rPr>
            </w:pPr>
            <w:r>
              <w:rPr>
                <w:rFonts w:hint="eastAsia" w:ascii="宋体" w:hAnsi="宋体" w:cs="宋体"/>
                <w:kern w:val="0"/>
                <w:sz w:val="24"/>
                <w:szCs w:val="24"/>
              </w:rPr>
              <w:t>自来水管线</w:t>
            </w:r>
          </w:p>
        </w:tc>
        <w:tc>
          <w:tcPr>
            <w:tcW w:w="227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kern w:val="0"/>
                <w:sz w:val="24"/>
                <w:szCs w:val="24"/>
              </w:rPr>
            </w:pPr>
            <w:r>
              <w:rPr>
                <w:rFonts w:hint="eastAsia" w:ascii="宋体" w:hAnsi="宋体" w:cs="宋体"/>
                <w:kern w:val="0"/>
                <w:sz w:val="24"/>
                <w:szCs w:val="24"/>
              </w:rPr>
              <w:t>=4200米</w:t>
            </w:r>
          </w:p>
        </w:tc>
      </w:tr>
      <w:tr>
        <w:tblPrEx>
          <w:tblLayout w:type="fixed"/>
          <w:tblCellMar>
            <w:top w:w="0" w:type="dxa"/>
            <w:left w:w="108" w:type="dxa"/>
            <w:bottom w:w="0" w:type="dxa"/>
            <w:right w:w="108" w:type="dxa"/>
          </w:tblCellMar>
        </w:tblPrEx>
        <w:trPr>
          <w:trHeight w:val="499" w:hRule="atLeast"/>
        </w:trPr>
        <w:tc>
          <w:tcPr>
            <w:tcW w:w="846"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60" w:lineRule="exact"/>
              <w:jc w:val="left"/>
              <w:rPr>
                <w:rFonts w:ascii="宋体" w:hAnsi="宋体" w:cs="宋体"/>
                <w:b/>
                <w:bCs/>
                <w:kern w:val="0"/>
                <w:sz w:val="24"/>
                <w:szCs w:val="24"/>
              </w:rPr>
            </w:pPr>
          </w:p>
        </w:tc>
        <w:tc>
          <w:tcPr>
            <w:tcW w:w="938"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60" w:lineRule="exact"/>
              <w:jc w:val="left"/>
              <w:rPr>
                <w:rFonts w:ascii="宋体" w:hAnsi="宋体" w:cs="宋体"/>
                <w:kern w:val="0"/>
                <w:sz w:val="24"/>
                <w:szCs w:val="24"/>
              </w:rPr>
            </w:pPr>
          </w:p>
        </w:tc>
        <w:tc>
          <w:tcPr>
            <w:tcW w:w="2672"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60" w:lineRule="exact"/>
              <w:jc w:val="left"/>
              <w:rPr>
                <w:rFonts w:ascii="宋体" w:hAnsi="宋体" w:cs="宋体"/>
                <w:kern w:val="0"/>
                <w:sz w:val="24"/>
                <w:szCs w:val="24"/>
              </w:rPr>
            </w:pPr>
          </w:p>
        </w:tc>
        <w:tc>
          <w:tcPr>
            <w:tcW w:w="362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kern w:val="0"/>
                <w:sz w:val="24"/>
                <w:szCs w:val="24"/>
              </w:rPr>
            </w:pPr>
            <w:r>
              <w:rPr>
                <w:rFonts w:hint="eastAsia" w:ascii="宋体" w:hAnsi="宋体" w:cs="宋体"/>
                <w:kern w:val="0"/>
                <w:sz w:val="24"/>
                <w:szCs w:val="24"/>
              </w:rPr>
              <w:t>检查井</w:t>
            </w:r>
          </w:p>
        </w:tc>
        <w:tc>
          <w:tcPr>
            <w:tcW w:w="227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kern w:val="0"/>
                <w:sz w:val="24"/>
                <w:szCs w:val="24"/>
              </w:rPr>
            </w:pPr>
            <w:r>
              <w:rPr>
                <w:rFonts w:hint="eastAsia" w:ascii="宋体" w:hAnsi="宋体" w:cs="宋体"/>
                <w:kern w:val="0"/>
                <w:sz w:val="24"/>
                <w:szCs w:val="24"/>
              </w:rPr>
              <w:t>=32个</w:t>
            </w:r>
          </w:p>
        </w:tc>
      </w:tr>
      <w:tr>
        <w:tblPrEx>
          <w:tblLayout w:type="fixed"/>
          <w:tblCellMar>
            <w:top w:w="0" w:type="dxa"/>
            <w:left w:w="108" w:type="dxa"/>
            <w:bottom w:w="0" w:type="dxa"/>
            <w:right w:w="108" w:type="dxa"/>
          </w:tblCellMar>
        </w:tblPrEx>
        <w:trPr>
          <w:trHeight w:val="499" w:hRule="atLeast"/>
        </w:trPr>
        <w:tc>
          <w:tcPr>
            <w:tcW w:w="846"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60" w:lineRule="exact"/>
              <w:jc w:val="left"/>
              <w:rPr>
                <w:rFonts w:ascii="宋体" w:hAnsi="宋体" w:cs="宋体"/>
                <w:b/>
                <w:bCs/>
                <w:kern w:val="0"/>
                <w:sz w:val="24"/>
                <w:szCs w:val="24"/>
              </w:rPr>
            </w:pPr>
          </w:p>
        </w:tc>
        <w:tc>
          <w:tcPr>
            <w:tcW w:w="938"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60" w:lineRule="exact"/>
              <w:jc w:val="left"/>
              <w:rPr>
                <w:rFonts w:ascii="宋体" w:hAnsi="宋体" w:cs="宋体"/>
                <w:kern w:val="0"/>
                <w:sz w:val="24"/>
                <w:szCs w:val="24"/>
              </w:rPr>
            </w:pPr>
          </w:p>
        </w:tc>
        <w:tc>
          <w:tcPr>
            <w:tcW w:w="2672" w:type="dxa"/>
            <w:vMerge w:val="restart"/>
            <w:tcBorders>
              <w:top w:val="nil"/>
              <w:left w:val="single" w:color="auto" w:sz="4" w:space="0"/>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kern w:val="0"/>
                <w:sz w:val="24"/>
                <w:szCs w:val="24"/>
              </w:rPr>
            </w:pPr>
            <w:r>
              <w:rPr>
                <w:rFonts w:hint="eastAsia" w:ascii="宋体" w:hAnsi="宋体" w:cs="宋体"/>
                <w:kern w:val="0"/>
                <w:sz w:val="24"/>
                <w:szCs w:val="24"/>
              </w:rPr>
              <w:t>质量指标</w:t>
            </w:r>
          </w:p>
        </w:tc>
        <w:tc>
          <w:tcPr>
            <w:tcW w:w="362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kern w:val="0"/>
                <w:sz w:val="24"/>
                <w:szCs w:val="24"/>
              </w:rPr>
            </w:pPr>
            <w:r>
              <w:rPr>
                <w:rFonts w:hint="eastAsia" w:ascii="宋体" w:hAnsi="宋体" w:cs="宋体"/>
                <w:kern w:val="0"/>
                <w:sz w:val="24"/>
                <w:szCs w:val="24"/>
              </w:rPr>
              <w:t>项目完成率</w:t>
            </w:r>
          </w:p>
        </w:tc>
        <w:tc>
          <w:tcPr>
            <w:tcW w:w="227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kern w:val="0"/>
                <w:sz w:val="24"/>
                <w:szCs w:val="24"/>
              </w:rPr>
            </w:pPr>
            <w:r>
              <w:rPr>
                <w:rFonts w:hint="eastAsia" w:ascii="宋体" w:hAnsi="宋体" w:cs="宋体"/>
                <w:kern w:val="0"/>
                <w:sz w:val="24"/>
                <w:szCs w:val="24"/>
              </w:rPr>
              <w:t>=100%</w:t>
            </w:r>
          </w:p>
        </w:tc>
      </w:tr>
      <w:tr>
        <w:tblPrEx>
          <w:tblLayout w:type="fixed"/>
          <w:tblCellMar>
            <w:top w:w="0" w:type="dxa"/>
            <w:left w:w="108" w:type="dxa"/>
            <w:bottom w:w="0" w:type="dxa"/>
            <w:right w:w="108" w:type="dxa"/>
          </w:tblCellMar>
        </w:tblPrEx>
        <w:trPr>
          <w:trHeight w:val="499" w:hRule="atLeast"/>
        </w:trPr>
        <w:tc>
          <w:tcPr>
            <w:tcW w:w="846"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60" w:lineRule="exact"/>
              <w:jc w:val="left"/>
              <w:rPr>
                <w:rFonts w:ascii="宋体" w:hAnsi="宋体" w:cs="宋体"/>
                <w:b/>
                <w:bCs/>
                <w:kern w:val="0"/>
                <w:sz w:val="24"/>
                <w:szCs w:val="24"/>
              </w:rPr>
            </w:pPr>
          </w:p>
        </w:tc>
        <w:tc>
          <w:tcPr>
            <w:tcW w:w="938"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60" w:lineRule="exact"/>
              <w:jc w:val="left"/>
              <w:rPr>
                <w:rFonts w:ascii="宋体" w:hAnsi="宋体" w:cs="宋体"/>
                <w:kern w:val="0"/>
                <w:sz w:val="24"/>
                <w:szCs w:val="24"/>
              </w:rPr>
            </w:pPr>
          </w:p>
        </w:tc>
        <w:tc>
          <w:tcPr>
            <w:tcW w:w="2672"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60" w:lineRule="exact"/>
              <w:jc w:val="left"/>
              <w:rPr>
                <w:rFonts w:ascii="宋体" w:hAnsi="宋体" w:cs="宋体"/>
                <w:kern w:val="0"/>
                <w:sz w:val="24"/>
                <w:szCs w:val="24"/>
              </w:rPr>
            </w:pPr>
          </w:p>
        </w:tc>
        <w:tc>
          <w:tcPr>
            <w:tcW w:w="3627" w:type="dxa"/>
            <w:tcBorders>
              <w:top w:val="nil"/>
              <w:left w:val="nil"/>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kern w:val="0"/>
                <w:sz w:val="24"/>
                <w:szCs w:val="24"/>
              </w:rPr>
            </w:pPr>
            <w:r>
              <w:rPr>
                <w:rFonts w:hint="eastAsia" w:ascii="宋体" w:hAnsi="宋体" w:cs="宋体"/>
                <w:kern w:val="0"/>
                <w:sz w:val="24"/>
                <w:szCs w:val="24"/>
              </w:rPr>
              <w:t>饮水设施改造后水质达标率</w:t>
            </w:r>
          </w:p>
        </w:tc>
        <w:tc>
          <w:tcPr>
            <w:tcW w:w="2277" w:type="dxa"/>
            <w:tcBorders>
              <w:top w:val="nil"/>
              <w:left w:val="nil"/>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kern w:val="0"/>
                <w:sz w:val="24"/>
                <w:szCs w:val="24"/>
              </w:rPr>
            </w:pPr>
            <w:r>
              <w:rPr>
                <w:rFonts w:hint="eastAsia" w:ascii="宋体" w:hAnsi="宋体" w:cs="宋体"/>
                <w:kern w:val="0"/>
                <w:sz w:val="24"/>
                <w:szCs w:val="24"/>
              </w:rPr>
              <w:t>≧99%</w:t>
            </w:r>
          </w:p>
        </w:tc>
      </w:tr>
      <w:tr>
        <w:tblPrEx>
          <w:tblLayout w:type="fixed"/>
          <w:tblCellMar>
            <w:top w:w="0" w:type="dxa"/>
            <w:left w:w="108" w:type="dxa"/>
            <w:bottom w:w="0" w:type="dxa"/>
            <w:right w:w="108" w:type="dxa"/>
          </w:tblCellMar>
        </w:tblPrEx>
        <w:trPr>
          <w:trHeight w:val="499" w:hRule="atLeast"/>
        </w:trPr>
        <w:tc>
          <w:tcPr>
            <w:tcW w:w="846"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60" w:lineRule="exact"/>
              <w:jc w:val="left"/>
              <w:rPr>
                <w:rFonts w:ascii="宋体" w:hAnsi="宋体" w:cs="宋体"/>
                <w:b/>
                <w:bCs/>
                <w:kern w:val="0"/>
                <w:sz w:val="24"/>
                <w:szCs w:val="24"/>
              </w:rPr>
            </w:pPr>
          </w:p>
        </w:tc>
        <w:tc>
          <w:tcPr>
            <w:tcW w:w="938"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60" w:lineRule="exact"/>
              <w:jc w:val="left"/>
              <w:rPr>
                <w:rFonts w:ascii="宋体" w:hAnsi="宋体" w:cs="宋体"/>
                <w:kern w:val="0"/>
                <w:sz w:val="24"/>
                <w:szCs w:val="24"/>
              </w:rPr>
            </w:pPr>
          </w:p>
        </w:tc>
        <w:tc>
          <w:tcPr>
            <w:tcW w:w="2672" w:type="dxa"/>
            <w:vMerge w:val="restart"/>
            <w:tcBorders>
              <w:top w:val="single" w:color="auto" w:sz="4" w:space="0"/>
              <w:left w:val="single" w:color="auto" w:sz="4" w:space="0"/>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kern w:val="0"/>
                <w:sz w:val="24"/>
                <w:szCs w:val="24"/>
              </w:rPr>
            </w:pPr>
            <w:r>
              <w:rPr>
                <w:rFonts w:hint="eastAsia" w:ascii="宋体" w:hAnsi="宋体" w:cs="宋体"/>
                <w:kern w:val="0"/>
                <w:sz w:val="24"/>
                <w:szCs w:val="24"/>
              </w:rPr>
              <w:t>时效指标</w:t>
            </w:r>
          </w:p>
        </w:tc>
        <w:tc>
          <w:tcPr>
            <w:tcW w:w="3627" w:type="dxa"/>
            <w:tcBorders>
              <w:top w:val="single" w:color="auto" w:sz="4" w:space="0"/>
              <w:left w:val="nil"/>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kern w:val="0"/>
                <w:sz w:val="24"/>
                <w:szCs w:val="24"/>
              </w:rPr>
            </w:pPr>
            <w:r>
              <w:rPr>
                <w:rFonts w:hint="eastAsia" w:ascii="宋体" w:hAnsi="宋体" w:cs="宋体"/>
                <w:kern w:val="0"/>
                <w:sz w:val="24"/>
                <w:szCs w:val="24"/>
              </w:rPr>
              <w:t>开工时间</w:t>
            </w:r>
          </w:p>
        </w:tc>
        <w:tc>
          <w:tcPr>
            <w:tcW w:w="2277" w:type="dxa"/>
            <w:tcBorders>
              <w:top w:val="single" w:color="auto" w:sz="4" w:space="0"/>
              <w:left w:val="nil"/>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kern w:val="0"/>
                <w:sz w:val="24"/>
                <w:szCs w:val="24"/>
              </w:rPr>
            </w:pPr>
            <w:r>
              <w:rPr>
                <w:rFonts w:hint="eastAsia" w:ascii="宋体" w:hAnsi="宋体" w:cs="宋体"/>
                <w:kern w:val="0"/>
                <w:sz w:val="24"/>
                <w:szCs w:val="24"/>
              </w:rPr>
              <w:t>2022年4月</w:t>
            </w:r>
          </w:p>
        </w:tc>
      </w:tr>
      <w:tr>
        <w:tblPrEx>
          <w:tblLayout w:type="fixed"/>
          <w:tblCellMar>
            <w:top w:w="0" w:type="dxa"/>
            <w:left w:w="108" w:type="dxa"/>
            <w:bottom w:w="0" w:type="dxa"/>
            <w:right w:w="108" w:type="dxa"/>
          </w:tblCellMar>
        </w:tblPrEx>
        <w:trPr>
          <w:trHeight w:val="499" w:hRule="atLeast"/>
        </w:trPr>
        <w:tc>
          <w:tcPr>
            <w:tcW w:w="846"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60" w:lineRule="exact"/>
              <w:jc w:val="left"/>
              <w:rPr>
                <w:rFonts w:ascii="宋体" w:hAnsi="宋体" w:cs="宋体"/>
                <w:b/>
                <w:bCs/>
                <w:kern w:val="0"/>
                <w:sz w:val="24"/>
                <w:szCs w:val="24"/>
              </w:rPr>
            </w:pPr>
          </w:p>
        </w:tc>
        <w:tc>
          <w:tcPr>
            <w:tcW w:w="938"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60" w:lineRule="exact"/>
              <w:jc w:val="left"/>
              <w:rPr>
                <w:rFonts w:ascii="宋体" w:hAnsi="宋体" w:cs="宋体"/>
                <w:kern w:val="0"/>
                <w:sz w:val="24"/>
                <w:szCs w:val="24"/>
              </w:rPr>
            </w:pPr>
          </w:p>
        </w:tc>
        <w:tc>
          <w:tcPr>
            <w:tcW w:w="2672" w:type="dxa"/>
            <w:vMerge w:val="continue"/>
            <w:tcBorders>
              <w:top w:val="single" w:color="auto" w:sz="4" w:space="0"/>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60" w:lineRule="exact"/>
              <w:jc w:val="left"/>
              <w:rPr>
                <w:rFonts w:ascii="宋体" w:hAnsi="宋体" w:cs="宋体"/>
                <w:kern w:val="0"/>
                <w:sz w:val="24"/>
                <w:szCs w:val="24"/>
              </w:rPr>
            </w:pPr>
          </w:p>
        </w:tc>
        <w:tc>
          <w:tcPr>
            <w:tcW w:w="3627"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kern w:val="0"/>
                <w:sz w:val="24"/>
                <w:szCs w:val="24"/>
              </w:rPr>
            </w:pPr>
            <w:r>
              <w:rPr>
                <w:rFonts w:hint="eastAsia" w:ascii="宋体" w:hAnsi="宋体" w:cs="宋体"/>
                <w:kern w:val="0"/>
                <w:sz w:val="24"/>
                <w:szCs w:val="24"/>
              </w:rPr>
              <w:t>完工时间</w:t>
            </w:r>
          </w:p>
        </w:tc>
        <w:tc>
          <w:tcPr>
            <w:tcW w:w="2277" w:type="dxa"/>
            <w:tcBorders>
              <w:top w:val="single" w:color="auto" w:sz="4" w:space="0"/>
              <w:left w:val="nil"/>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kern w:val="0"/>
                <w:sz w:val="24"/>
                <w:szCs w:val="24"/>
              </w:rPr>
            </w:pPr>
            <w:r>
              <w:rPr>
                <w:rFonts w:hint="eastAsia" w:ascii="宋体" w:hAnsi="宋体" w:cs="宋体"/>
                <w:kern w:val="0"/>
                <w:sz w:val="24"/>
                <w:szCs w:val="24"/>
              </w:rPr>
              <w:t>2022年8月</w:t>
            </w:r>
          </w:p>
        </w:tc>
      </w:tr>
      <w:tr>
        <w:tblPrEx>
          <w:tblLayout w:type="fixed"/>
          <w:tblCellMar>
            <w:top w:w="0" w:type="dxa"/>
            <w:left w:w="108" w:type="dxa"/>
            <w:bottom w:w="0" w:type="dxa"/>
            <w:right w:w="108" w:type="dxa"/>
          </w:tblCellMar>
        </w:tblPrEx>
        <w:trPr>
          <w:trHeight w:val="499" w:hRule="atLeast"/>
        </w:trPr>
        <w:tc>
          <w:tcPr>
            <w:tcW w:w="846"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60" w:lineRule="exact"/>
              <w:jc w:val="left"/>
              <w:rPr>
                <w:rFonts w:ascii="宋体" w:hAnsi="宋体" w:cs="宋体"/>
                <w:b/>
                <w:bCs/>
                <w:kern w:val="0"/>
                <w:sz w:val="24"/>
                <w:szCs w:val="24"/>
              </w:rPr>
            </w:pPr>
          </w:p>
        </w:tc>
        <w:tc>
          <w:tcPr>
            <w:tcW w:w="938"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60" w:lineRule="exact"/>
              <w:jc w:val="left"/>
              <w:rPr>
                <w:rFonts w:ascii="宋体" w:hAnsi="宋体" w:cs="宋体"/>
                <w:kern w:val="0"/>
                <w:sz w:val="24"/>
                <w:szCs w:val="24"/>
              </w:rPr>
            </w:pPr>
          </w:p>
        </w:tc>
        <w:tc>
          <w:tcPr>
            <w:tcW w:w="2672" w:type="dxa"/>
            <w:vMerge w:val="continue"/>
            <w:tcBorders>
              <w:top w:val="single" w:color="auto" w:sz="4" w:space="0"/>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60" w:lineRule="exact"/>
              <w:jc w:val="left"/>
              <w:rPr>
                <w:rFonts w:ascii="宋体" w:hAnsi="宋体" w:cs="宋体"/>
                <w:kern w:val="0"/>
                <w:sz w:val="24"/>
                <w:szCs w:val="24"/>
              </w:rPr>
            </w:pPr>
          </w:p>
        </w:tc>
        <w:tc>
          <w:tcPr>
            <w:tcW w:w="3627" w:type="dxa"/>
            <w:tcBorders>
              <w:top w:val="nil"/>
              <w:left w:val="nil"/>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kern w:val="0"/>
                <w:sz w:val="24"/>
                <w:szCs w:val="24"/>
              </w:rPr>
            </w:pPr>
            <w:r>
              <w:rPr>
                <w:rFonts w:hint="eastAsia" w:ascii="宋体" w:hAnsi="宋体" w:cs="宋体"/>
                <w:kern w:val="0"/>
                <w:sz w:val="24"/>
                <w:szCs w:val="24"/>
              </w:rPr>
              <w:t>验收时间</w:t>
            </w:r>
          </w:p>
        </w:tc>
        <w:tc>
          <w:tcPr>
            <w:tcW w:w="2277" w:type="dxa"/>
            <w:tcBorders>
              <w:top w:val="single" w:color="auto" w:sz="4" w:space="0"/>
              <w:left w:val="nil"/>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kern w:val="0"/>
                <w:sz w:val="24"/>
                <w:szCs w:val="24"/>
              </w:rPr>
            </w:pPr>
            <w:r>
              <w:rPr>
                <w:rFonts w:hint="eastAsia" w:ascii="宋体" w:hAnsi="宋体" w:cs="宋体"/>
                <w:kern w:val="0"/>
                <w:sz w:val="24"/>
                <w:szCs w:val="24"/>
              </w:rPr>
              <w:t>2022年8月</w:t>
            </w:r>
          </w:p>
        </w:tc>
      </w:tr>
      <w:tr>
        <w:tblPrEx>
          <w:tblLayout w:type="fixed"/>
          <w:tblCellMar>
            <w:top w:w="0" w:type="dxa"/>
            <w:left w:w="108" w:type="dxa"/>
            <w:bottom w:w="0" w:type="dxa"/>
            <w:right w:w="108" w:type="dxa"/>
          </w:tblCellMar>
        </w:tblPrEx>
        <w:trPr>
          <w:trHeight w:val="499" w:hRule="atLeast"/>
        </w:trPr>
        <w:tc>
          <w:tcPr>
            <w:tcW w:w="846"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60" w:lineRule="exact"/>
              <w:jc w:val="left"/>
              <w:rPr>
                <w:rFonts w:ascii="宋体" w:hAnsi="宋体" w:cs="宋体"/>
                <w:b/>
                <w:bCs/>
                <w:kern w:val="0"/>
                <w:sz w:val="24"/>
                <w:szCs w:val="24"/>
              </w:rPr>
            </w:pPr>
          </w:p>
        </w:tc>
        <w:tc>
          <w:tcPr>
            <w:tcW w:w="938"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60" w:lineRule="exact"/>
              <w:jc w:val="left"/>
              <w:rPr>
                <w:rFonts w:ascii="宋体" w:hAnsi="宋体" w:cs="宋体"/>
                <w:kern w:val="0"/>
                <w:sz w:val="24"/>
                <w:szCs w:val="24"/>
              </w:rPr>
            </w:pPr>
          </w:p>
        </w:tc>
        <w:tc>
          <w:tcPr>
            <w:tcW w:w="2672"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kern w:val="0"/>
                <w:sz w:val="24"/>
                <w:szCs w:val="24"/>
              </w:rPr>
            </w:pPr>
            <w:r>
              <w:rPr>
                <w:rFonts w:hint="eastAsia" w:ascii="宋体" w:hAnsi="宋体" w:cs="宋体"/>
                <w:kern w:val="0"/>
                <w:sz w:val="24"/>
                <w:szCs w:val="24"/>
              </w:rPr>
              <w:t>成本指标</w:t>
            </w:r>
          </w:p>
        </w:tc>
        <w:tc>
          <w:tcPr>
            <w:tcW w:w="3627"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kern w:val="0"/>
                <w:sz w:val="24"/>
                <w:szCs w:val="24"/>
              </w:rPr>
            </w:pPr>
            <w:r>
              <w:rPr>
                <w:rFonts w:hint="eastAsia" w:ascii="宋体" w:hAnsi="宋体" w:cs="宋体"/>
                <w:kern w:val="0"/>
                <w:sz w:val="24"/>
                <w:szCs w:val="24"/>
              </w:rPr>
              <w:t>检查井</w:t>
            </w:r>
          </w:p>
        </w:tc>
        <w:tc>
          <w:tcPr>
            <w:tcW w:w="2277" w:type="dxa"/>
            <w:tcBorders>
              <w:top w:val="single" w:color="auto" w:sz="4" w:space="0"/>
              <w:left w:val="nil"/>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kern w:val="0"/>
                <w:sz w:val="24"/>
                <w:szCs w:val="24"/>
              </w:rPr>
            </w:pPr>
            <w:r>
              <w:rPr>
                <w:rFonts w:hint="eastAsia" w:ascii="宋体" w:hAnsi="宋体" w:cs="宋体"/>
                <w:kern w:val="0"/>
                <w:sz w:val="24"/>
                <w:szCs w:val="24"/>
              </w:rPr>
              <w:t>≤10万元</w:t>
            </w:r>
          </w:p>
        </w:tc>
      </w:tr>
      <w:tr>
        <w:tblPrEx>
          <w:tblLayout w:type="fixed"/>
          <w:tblCellMar>
            <w:top w:w="0" w:type="dxa"/>
            <w:left w:w="108" w:type="dxa"/>
            <w:bottom w:w="0" w:type="dxa"/>
            <w:right w:w="108" w:type="dxa"/>
          </w:tblCellMar>
        </w:tblPrEx>
        <w:trPr>
          <w:trHeight w:val="480" w:hRule="atLeast"/>
        </w:trPr>
        <w:tc>
          <w:tcPr>
            <w:tcW w:w="846"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60" w:lineRule="exact"/>
              <w:jc w:val="left"/>
              <w:rPr>
                <w:rFonts w:ascii="宋体" w:hAnsi="宋体" w:cs="宋体"/>
                <w:b/>
                <w:bCs/>
                <w:kern w:val="0"/>
                <w:sz w:val="24"/>
                <w:szCs w:val="24"/>
              </w:rPr>
            </w:pPr>
          </w:p>
        </w:tc>
        <w:tc>
          <w:tcPr>
            <w:tcW w:w="938"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60" w:lineRule="exact"/>
              <w:jc w:val="left"/>
              <w:rPr>
                <w:rFonts w:ascii="宋体" w:hAnsi="宋体" w:cs="宋体"/>
                <w:kern w:val="0"/>
                <w:sz w:val="24"/>
                <w:szCs w:val="24"/>
              </w:rPr>
            </w:pPr>
          </w:p>
        </w:tc>
        <w:tc>
          <w:tcPr>
            <w:tcW w:w="2672" w:type="dxa"/>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60" w:lineRule="exact"/>
              <w:jc w:val="left"/>
              <w:rPr>
                <w:rFonts w:ascii="宋体" w:hAnsi="宋体" w:cs="宋体"/>
                <w:kern w:val="0"/>
                <w:sz w:val="24"/>
                <w:szCs w:val="24"/>
              </w:rPr>
            </w:pPr>
          </w:p>
        </w:tc>
        <w:tc>
          <w:tcPr>
            <w:tcW w:w="362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kern w:val="0"/>
                <w:sz w:val="24"/>
                <w:szCs w:val="24"/>
              </w:rPr>
            </w:pPr>
            <w:r>
              <w:rPr>
                <w:rFonts w:hint="eastAsia" w:ascii="宋体" w:hAnsi="宋体" w:cs="宋体"/>
                <w:kern w:val="0"/>
                <w:sz w:val="24"/>
                <w:szCs w:val="24"/>
              </w:rPr>
              <w:t>管网</w:t>
            </w:r>
          </w:p>
        </w:tc>
        <w:tc>
          <w:tcPr>
            <w:tcW w:w="2277"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kern w:val="0"/>
                <w:sz w:val="24"/>
                <w:szCs w:val="24"/>
              </w:rPr>
            </w:pPr>
            <w:r>
              <w:rPr>
                <w:rFonts w:hint="eastAsia" w:ascii="宋体" w:hAnsi="宋体" w:cs="宋体"/>
                <w:kern w:val="0"/>
                <w:sz w:val="24"/>
                <w:szCs w:val="24"/>
              </w:rPr>
              <w:t>≤97万元</w:t>
            </w:r>
          </w:p>
        </w:tc>
      </w:tr>
      <w:tr>
        <w:tblPrEx>
          <w:tblLayout w:type="fixed"/>
          <w:tblCellMar>
            <w:top w:w="0" w:type="dxa"/>
            <w:left w:w="108" w:type="dxa"/>
            <w:bottom w:w="0" w:type="dxa"/>
            <w:right w:w="108" w:type="dxa"/>
          </w:tblCellMar>
        </w:tblPrEx>
        <w:trPr>
          <w:trHeight w:val="600" w:hRule="atLeast"/>
        </w:trPr>
        <w:tc>
          <w:tcPr>
            <w:tcW w:w="846"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60" w:lineRule="exact"/>
              <w:jc w:val="left"/>
              <w:rPr>
                <w:rFonts w:ascii="宋体" w:hAnsi="宋体" w:cs="宋体"/>
                <w:b/>
                <w:bCs/>
                <w:kern w:val="0"/>
                <w:sz w:val="24"/>
                <w:szCs w:val="24"/>
              </w:rPr>
            </w:pPr>
          </w:p>
        </w:tc>
        <w:tc>
          <w:tcPr>
            <w:tcW w:w="938" w:type="dxa"/>
            <w:vMerge w:val="restart"/>
            <w:tcBorders>
              <w:top w:val="single" w:color="auto" w:sz="4" w:space="0"/>
              <w:left w:val="single" w:color="auto" w:sz="4" w:space="0"/>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kern w:val="0"/>
                <w:sz w:val="24"/>
                <w:szCs w:val="24"/>
              </w:rPr>
            </w:pPr>
            <w:r>
              <w:rPr>
                <w:rFonts w:hint="eastAsia" w:ascii="宋体" w:hAnsi="宋体" w:cs="宋体"/>
                <w:kern w:val="0"/>
                <w:sz w:val="24"/>
                <w:szCs w:val="24"/>
              </w:rPr>
              <w:t>效益指标</w:t>
            </w:r>
          </w:p>
        </w:tc>
        <w:tc>
          <w:tcPr>
            <w:tcW w:w="267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kern w:val="0"/>
                <w:sz w:val="24"/>
                <w:szCs w:val="24"/>
              </w:rPr>
            </w:pPr>
            <w:r>
              <w:rPr>
                <w:rFonts w:hint="eastAsia" w:ascii="宋体" w:hAnsi="宋体" w:cs="宋体"/>
                <w:kern w:val="0"/>
                <w:sz w:val="24"/>
                <w:szCs w:val="24"/>
              </w:rPr>
              <w:t>可持续影响指标</w:t>
            </w:r>
          </w:p>
        </w:tc>
        <w:tc>
          <w:tcPr>
            <w:tcW w:w="3627" w:type="dxa"/>
            <w:tcBorders>
              <w:top w:val="nil"/>
              <w:left w:val="nil"/>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kern w:val="0"/>
                <w:sz w:val="24"/>
                <w:szCs w:val="24"/>
              </w:rPr>
            </w:pPr>
            <w:r>
              <w:rPr>
                <w:rFonts w:hint="eastAsia" w:ascii="宋体" w:hAnsi="宋体" w:cs="宋体"/>
                <w:kern w:val="0"/>
                <w:sz w:val="24"/>
                <w:szCs w:val="24"/>
              </w:rPr>
              <w:t>工程设计使用年限</w:t>
            </w:r>
          </w:p>
        </w:tc>
        <w:tc>
          <w:tcPr>
            <w:tcW w:w="2277" w:type="dxa"/>
            <w:tcBorders>
              <w:top w:val="nil"/>
              <w:left w:val="nil"/>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kern w:val="0"/>
                <w:sz w:val="24"/>
                <w:szCs w:val="24"/>
              </w:rPr>
            </w:pPr>
            <w:r>
              <w:rPr>
                <w:rFonts w:hint="eastAsia" w:ascii="宋体" w:hAnsi="宋体" w:cs="宋体"/>
                <w:kern w:val="0"/>
                <w:sz w:val="24"/>
                <w:szCs w:val="24"/>
              </w:rPr>
              <w:t>≧10年</w:t>
            </w:r>
          </w:p>
        </w:tc>
      </w:tr>
      <w:tr>
        <w:tblPrEx>
          <w:tblLayout w:type="fixed"/>
          <w:tblCellMar>
            <w:top w:w="0" w:type="dxa"/>
            <w:left w:w="108" w:type="dxa"/>
            <w:bottom w:w="0" w:type="dxa"/>
            <w:right w:w="108" w:type="dxa"/>
          </w:tblCellMar>
        </w:tblPrEx>
        <w:trPr>
          <w:trHeight w:val="660" w:hRule="atLeast"/>
        </w:trPr>
        <w:tc>
          <w:tcPr>
            <w:tcW w:w="846"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60" w:lineRule="exact"/>
              <w:jc w:val="left"/>
              <w:rPr>
                <w:rFonts w:ascii="宋体" w:hAnsi="宋体" w:cs="宋体"/>
                <w:b/>
                <w:bCs/>
                <w:kern w:val="0"/>
                <w:sz w:val="24"/>
                <w:szCs w:val="24"/>
              </w:rPr>
            </w:pPr>
          </w:p>
        </w:tc>
        <w:tc>
          <w:tcPr>
            <w:tcW w:w="938" w:type="dxa"/>
            <w:vMerge w:val="continue"/>
            <w:tcBorders>
              <w:top w:val="single" w:color="auto" w:sz="4" w:space="0"/>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60" w:lineRule="exact"/>
              <w:jc w:val="left"/>
              <w:rPr>
                <w:rFonts w:ascii="宋体" w:hAnsi="宋体" w:cs="宋体"/>
                <w:kern w:val="0"/>
                <w:sz w:val="24"/>
                <w:szCs w:val="24"/>
              </w:rPr>
            </w:pPr>
          </w:p>
        </w:tc>
        <w:tc>
          <w:tcPr>
            <w:tcW w:w="2672" w:type="dxa"/>
            <w:vMerge w:val="restart"/>
            <w:tcBorders>
              <w:top w:val="nil"/>
              <w:left w:val="single" w:color="auto" w:sz="4" w:space="0"/>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kern w:val="0"/>
                <w:sz w:val="24"/>
                <w:szCs w:val="24"/>
              </w:rPr>
            </w:pPr>
            <w:r>
              <w:rPr>
                <w:rFonts w:hint="eastAsia" w:ascii="宋体" w:hAnsi="宋体" w:cs="宋体"/>
                <w:kern w:val="0"/>
                <w:sz w:val="24"/>
                <w:szCs w:val="24"/>
              </w:rPr>
              <w:t>社会效益指标</w:t>
            </w:r>
          </w:p>
        </w:tc>
        <w:tc>
          <w:tcPr>
            <w:tcW w:w="3627"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kern w:val="0"/>
                <w:sz w:val="24"/>
                <w:szCs w:val="24"/>
              </w:rPr>
            </w:pPr>
            <w:r>
              <w:rPr>
                <w:rFonts w:hint="eastAsia" w:ascii="宋体" w:hAnsi="宋体" w:cs="宋体"/>
                <w:kern w:val="0"/>
                <w:sz w:val="24"/>
                <w:szCs w:val="24"/>
              </w:rPr>
              <w:t>解决脱贫人口饮水安全问题人数</w:t>
            </w:r>
          </w:p>
        </w:tc>
        <w:tc>
          <w:tcPr>
            <w:tcW w:w="2277"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kern w:val="0"/>
                <w:sz w:val="24"/>
                <w:szCs w:val="24"/>
              </w:rPr>
            </w:pPr>
            <w:r>
              <w:rPr>
                <w:rFonts w:hint="eastAsia" w:ascii="宋体" w:hAnsi="宋体" w:cs="宋体"/>
                <w:kern w:val="0"/>
                <w:sz w:val="24"/>
                <w:szCs w:val="24"/>
              </w:rPr>
              <w:t>≥221人</w:t>
            </w:r>
          </w:p>
        </w:tc>
      </w:tr>
      <w:tr>
        <w:tblPrEx>
          <w:tblLayout w:type="fixed"/>
          <w:tblCellMar>
            <w:top w:w="0" w:type="dxa"/>
            <w:left w:w="108" w:type="dxa"/>
            <w:bottom w:w="0" w:type="dxa"/>
            <w:right w:w="108" w:type="dxa"/>
          </w:tblCellMar>
        </w:tblPrEx>
        <w:trPr>
          <w:trHeight w:val="499" w:hRule="atLeast"/>
        </w:trPr>
        <w:tc>
          <w:tcPr>
            <w:tcW w:w="846"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60" w:lineRule="exact"/>
              <w:jc w:val="left"/>
              <w:rPr>
                <w:rFonts w:ascii="宋体" w:hAnsi="宋体" w:cs="宋体"/>
                <w:b/>
                <w:bCs/>
                <w:kern w:val="0"/>
                <w:sz w:val="24"/>
                <w:szCs w:val="24"/>
              </w:rPr>
            </w:pPr>
          </w:p>
        </w:tc>
        <w:tc>
          <w:tcPr>
            <w:tcW w:w="938" w:type="dxa"/>
            <w:vMerge w:val="continue"/>
            <w:tcBorders>
              <w:top w:val="single" w:color="auto" w:sz="4" w:space="0"/>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60" w:lineRule="exact"/>
              <w:jc w:val="left"/>
              <w:rPr>
                <w:rFonts w:ascii="宋体" w:hAnsi="宋体" w:cs="宋体"/>
                <w:kern w:val="0"/>
                <w:sz w:val="24"/>
                <w:szCs w:val="24"/>
              </w:rPr>
            </w:pPr>
          </w:p>
        </w:tc>
        <w:tc>
          <w:tcPr>
            <w:tcW w:w="2672"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60" w:lineRule="exact"/>
              <w:jc w:val="left"/>
              <w:rPr>
                <w:rFonts w:ascii="宋体" w:hAnsi="宋体" w:cs="宋体"/>
                <w:kern w:val="0"/>
                <w:sz w:val="24"/>
                <w:szCs w:val="24"/>
              </w:rPr>
            </w:pPr>
          </w:p>
        </w:tc>
        <w:tc>
          <w:tcPr>
            <w:tcW w:w="3627" w:type="dxa"/>
            <w:tcBorders>
              <w:top w:val="single" w:color="auto" w:sz="4" w:space="0"/>
              <w:left w:val="single" w:color="auto" w:sz="4" w:space="0"/>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kern w:val="0"/>
                <w:sz w:val="24"/>
                <w:szCs w:val="24"/>
              </w:rPr>
            </w:pPr>
            <w:r>
              <w:rPr>
                <w:rFonts w:hint="eastAsia" w:ascii="宋体" w:hAnsi="宋体" w:cs="宋体"/>
                <w:kern w:val="0"/>
                <w:sz w:val="24"/>
                <w:szCs w:val="24"/>
              </w:rPr>
              <w:t>受益脱贫人口</w:t>
            </w:r>
          </w:p>
        </w:tc>
        <w:tc>
          <w:tcPr>
            <w:tcW w:w="2277" w:type="dxa"/>
            <w:tcBorders>
              <w:top w:val="single" w:color="auto" w:sz="4" w:space="0"/>
              <w:left w:val="nil"/>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kern w:val="0"/>
                <w:sz w:val="24"/>
                <w:szCs w:val="24"/>
              </w:rPr>
            </w:pPr>
            <w:r>
              <w:rPr>
                <w:rFonts w:hint="eastAsia" w:ascii="宋体" w:hAnsi="宋体" w:cs="宋体"/>
                <w:kern w:val="0"/>
                <w:sz w:val="24"/>
                <w:szCs w:val="24"/>
              </w:rPr>
              <w:t>≥221人</w:t>
            </w:r>
          </w:p>
        </w:tc>
      </w:tr>
      <w:tr>
        <w:tblPrEx>
          <w:tblLayout w:type="fixed"/>
          <w:tblCellMar>
            <w:top w:w="0" w:type="dxa"/>
            <w:left w:w="108" w:type="dxa"/>
            <w:bottom w:w="0" w:type="dxa"/>
            <w:right w:w="108" w:type="dxa"/>
          </w:tblCellMar>
        </w:tblPrEx>
        <w:trPr>
          <w:trHeight w:val="499" w:hRule="atLeast"/>
        </w:trPr>
        <w:tc>
          <w:tcPr>
            <w:tcW w:w="846"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60" w:lineRule="exact"/>
              <w:jc w:val="left"/>
              <w:rPr>
                <w:rFonts w:ascii="宋体" w:hAnsi="宋体" w:cs="宋体"/>
                <w:b/>
                <w:bCs/>
                <w:kern w:val="0"/>
                <w:sz w:val="24"/>
                <w:szCs w:val="24"/>
              </w:rPr>
            </w:pPr>
          </w:p>
        </w:tc>
        <w:tc>
          <w:tcPr>
            <w:tcW w:w="938" w:type="dxa"/>
            <w:vMerge w:val="continue"/>
            <w:tcBorders>
              <w:top w:val="single" w:color="auto" w:sz="4" w:space="0"/>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60" w:lineRule="exact"/>
              <w:jc w:val="left"/>
              <w:rPr>
                <w:rFonts w:ascii="宋体" w:hAnsi="宋体" w:cs="宋体"/>
                <w:kern w:val="0"/>
                <w:sz w:val="24"/>
                <w:szCs w:val="24"/>
              </w:rPr>
            </w:pPr>
          </w:p>
        </w:tc>
        <w:tc>
          <w:tcPr>
            <w:tcW w:w="2672" w:type="dxa"/>
            <w:tcBorders>
              <w:top w:val="single" w:color="auto" w:sz="4" w:space="0"/>
              <w:left w:val="nil"/>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kern w:val="0"/>
                <w:sz w:val="24"/>
                <w:szCs w:val="24"/>
              </w:rPr>
            </w:pPr>
            <w:r>
              <w:rPr>
                <w:rFonts w:hint="eastAsia" w:ascii="宋体" w:hAnsi="宋体" w:cs="宋体"/>
                <w:kern w:val="0"/>
                <w:sz w:val="24"/>
                <w:szCs w:val="24"/>
              </w:rPr>
              <w:t>生态效益指标</w:t>
            </w:r>
          </w:p>
        </w:tc>
        <w:tc>
          <w:tcPr>
            <w:tcW w:w="3627" w:type="dxa"/>
            <w:tcBorders>
              <w:top w:val="single" w:color="auto" w:sz="4" w:space="0"/>
              <w:left w:val="single" w:color="auto" w:sz="4" w:space="0"/>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kern w:val="0"/>
                <w:sz w:val="24"/>
                <w:szCs w:val="24"/>
              </w:rPr>
            </w:pPr>
            <w:r>
              <w:rPr>
                <w:rFonts w:hint="eastAsia" w:ascii="宋体" w:hAnsi="宋体" w:cs="宋体"/>
                <w:kern w:val="0"/>
                <w:sz w:val="24"/>
                <w:szCs w:val="24"/>
              </w:rPr>
              <w:t>改善饮水环境</w:t>
            </w:r>
          </w:p>
        </w:tc>
        <w:tc>
          <w:tcPr>
            <w:tcW w:w="2277" w:type="dxa"/>
            <w:tcBorders>
              <w:top w:val="single" w:color="auto" w:sz="4" w:space="0"/>
              <w:left w:val="nil"/>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kern w:val="0"/>
                <w:sz w:val="24"/>
                <w:szCs w:val="24"/>
              </w:rPr>
            </w:pPr>
            <w:r>
              <w:rPr>
                <w:rFonts w:hint="eastAsia" w:ascii="宋体" w:hAnsi="宋体" w:cs="宋体"/>
                <w:kern w:val="0"/>
                <w:sz w:val="24"/>
                <w:szCs w:val="24"/>
              </w:rPr>
              <w:t>明显改善</w:t>
            </w:r>
          </w:p>
        </w:tc>
      </w:tr>
      <w:tr>
        <w:tblPrEx>
          <w:tblLayout w:type="fixed"/>
          <w:tblCellMar>
            <w:top w:w="0" w:type="dxa"/>
            <w:left w:w="108" w:type="dxa"/>
            <w:bottom w:w="0" w:type="dxa"/>
            <w:right w:w="108" w:type="dxa"/>
          </w:tblCellMar>
        </w:tblPrEx>
        <w:trPr>
          <w:trHeight w:val="660" w:hRule="atLeast"/>
        </w:trPr>
        <w:tc>
          <w:tcPr>
            <w:tcW w:w="846"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60" w:lineRule="exact"/>
              <w:jc w:val="left"/>
              <w:rPr>
                <w:rFonts w:ascii="宋体" w:hAnsi="宋体" w:cs="宋体"/>
                <w:b/>
                <w:bCs/>
                <w:kern w:val="0"/>
                <w:sz w:val="24"/>
                <w:szCs w:val="24"/>
              </w:rPr>
            </w:pPr>
          </w:p>
        </w:tc>
        <w:tc>
          <w:tcPr>
            <w:tcW w:w="93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kern w:val="0"/>
                <w:sz w:val="24"/>
                <w:szCs w:val="24"/>
              </w:rPr>
            </w:pPr>
            <w:r>
              <w:rPr>
                <w:rFonts w:hint="eastAsia" w:ascii="宋体" w:hAnsi="宋体" w:cs="宋体"/>
                <w:kern w:val="0"/>
                <w:sz w:val="24"/>
                <w:szCs w:val="24"/>
              </w:rPr>
              <w:t>满意度指标</w:t>
            </w:r>
          </w:p>
        </w:tc>
        <w:tc>
          <w:tcPr>
            <w:tcW w:w="267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kern w:val="0"/>
                <w:sz w:val="24"/>
                <w:szCs w:val="24"/>
              </w:rPr>
            </w:pPr>
            <w:r>
              <w:rPr>
                <w:rFonts w:hint="eastAsia" w:ascii="宋体" w:hAnsi="宋体" w:cs="宋体"/>
                <w:kern w:val="0"/>
                <w:sz w:val="24"/>
                <w:szCs w:val="24"/>
              </w:rPr>
              <w:t>服务对象满意度指标</w:t>
            </w:r>
          </w:p>
        </w:tc>
        <w:tc>
          <w:tcPr>
            <w:tcW w:w="362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kern w:val="0"/>
                <w:sz w:val="24"/>
                <w:szCs w:val="24"/>
              </w:rPr>
            </w:pPr>
            <w:r>
              <w:rPr>
                <w:rFonts w:hint="eastAsia" w:ascii="宋体" w:hAnsi="宋体" w:cs="宋体"/>
                <w:kern w:val="0"/>
                <w:sz w:val="24"/>
                <w:szCs w:val="24"/>
              </w:rPr>
              <w:t>受益户满意度</w:t>
            </w:r>
          </w:p>
        </w:tc>
        <w:tc>
          <w:tcPr>
            <w:tcW w:w="2277"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60" w:lineRule="exact"/>
              <w:jc w:val="center"/>
              <w:rPr>
                <w:rFonts w:ascii="宋体" w:hAnsi="宋体" w:cs="宋体"/>
                <w:kern w:val="0"/>
                <w:sz w:val="24"/>
                <w:szCs w:val="24"/>
              </w:rPr>
            </w:pPr>
            <w:r>
              <w:rPr>
                <w:rFonts w:hint="eastAsia" w:ascii="宋体" w:hAnsi="宋体" w:cs="宋体"/>
                <w:kern w:val="0"/>
                <w:sz w:val="24"/>
                <w:szCs w:val="24"/>
              </w:rPr>
              <w:t>≧90%</w:t>
            </w:r>
          </w:p>
        </w:tc>
      </w:tr>
    </w:tbl>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rPr>
      </w:pP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eastAsia="zh-CN"/>
        </w:rPr>
        <w:t>二</w:t>
      </w:r>
      <w:r>
        <w:rPr>
          <w:rFonts w:hint="eastAsia" w:ascii="仿宋_GB2312" w:hAnsi="仿宋_GB2312" w:eastAsia="仿宋_GB2312" w:cs="仿宋_GB2312"/>
          <w:b/>
          <w:sz w:val="32"/>
          <w:szCs w:val="32"/>
        </w:rPr>
        <w:t>、绩效自评工作开展情况</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（一）自评工作开展范围</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项目合计下达资金</w:t>
      </w:r>
      <w:r>
        <w:rPr>
          <w:rFonts w:hint="eastAsia" w:ascii="仿宋_GB2312" w:hAnsi="仿宋_GB2312" w:eastAsia="仿宋_GB2312" w:cs="仿宋_GB2312"/>
          <w:color w:val="000000" w:themeColor="text1"/>
          <w:sz w:val="32"/>
          <w:szCs w:val="32"/>
        </w:rPr>
        <w:t>107万元</w:t>
      </w:r>
      <w:r>
        <w:rPr>
          <w:rFonts w:hint="eastAsia" w:ascii="仿宋_GB2312" w:hAnsi="仿宋_GB2312" w:eastAsia="仿宋_GB2312" w:cs="仿宋_GB2312"/>
          <w:sz w:val="32"/>
          <w:szCs w:val="32"/>
        </w:rPr>
        <w:t>。通过</w:t>
      </w:r>
      <w:r>
        <w:rPr>
          <w:rFonts w:hint="eastAsia" w:ascii="仿宋_GB2312" w:hAnsi="仿宋_GB2312" w:eastAsia="仿宋_GB2312" w:cs="仿宋_GB2312"/>
          <w:bCs/>
          <w:sz w:val="32"/>
          <w:szCs w:val="32"/>
        </w:rPr>
        <w:t>分析该项目资金使用、管理和项目实施等情况，规范项目申报、公示、审批、实施、监管、验收及资金发放等程序，对项目主管单位和实施单位的资金分配、管理等制度进行开展自评工作。</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color w:val="000000" w:themeColor="text1"/>
          <w:sz w:val="32"/>
          <w:szCs w:val="32"/>
        </w:rPr>
      </w:pPr>
      <w:r>
        <w:rPr>
          <w:rFonts w:hint="eastAsia" w:ascii="仿宋_GB2312" w:hAnsi="仿宋_GB2312" w:eastAsia="仿宋_GB2312" w:cs="仿宋_GB2312"/>
          <w:b/>
          <w:color w:val="000000" w:themeColor="text1"/>
          <w:sz w:val="32"/>
          <w:szCs w:val="32"/>
        </w:rPr>
        <w:t>（二）自评工作开展对象</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color w:val="000000" w:themeColor="text1"/>
          <w:sz w:val="32"/>
          <w:szCs w:val="32"/>
        </w:rPr>
      </w:pPr>
      <w:r>
        <w:rPr>
          <w:rFonts w:hint="eastAsia" w:ascii="仿宋_GB2312" w:hAnsi="仿宋_GB2312" w:eastAsia="仿宋_GB2312" w:cs="仿宋_GB2312"/>
          <w:bCs/>
          <w:color w:val="000000" w:themeColor="text1"/>
          <w:sz w:val="32"/>
          <w:szCs w:val="32"/>
        </w:rPr>
        <w:t>根据《中共中央国务院关于全面实施预算绩效管理的意见》（中发〔2018〕34号）；《项目支出绩效评价管理办法》（财预〔2020〕10号）；《自治区党委自治区人民政府关于全面实施预算绩效管理的实施意见》（新党发〔2018〕30号）；</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color w:val="000000" w:themeColor="text1"/>
          <w:sz w:val="32"/>
          <w:szCs w:val="32"/>
        </w:rPr>
        <w:t>《2023年度推进塔城地区全面实施预算绩效管理工作规划》等文件精神，及《新疆维吾尔自治区县级扶贫项目资金绩效管理操作指南（试行）》，对本</w:t>
      </w:r>
      <w:r>
        <w:rPr>
          <w:rFonts w:hint="eastAsia" w:ascii="仿宋_GB2312" w:hAnsi="仿宋_GB2312" w:eastAsia="仿宋_GB2312" w:cs="仿宋_GB2312"/>
          <w:bCs/>
          <w:sz w:val="32"/>
          <w:szCs w:val="32"/>
        </w:rPr>
        <w:t>项目的预算资金执行情况及绩效目标的完成情况开展自评。</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highlight w:val="yellow"/>
        </w:rPr>
      </w:pPr>
      <w:r>
        <w:rPr>
          <w:rFonts w:hint="eastAsia" w:ascii="仿宋_GB2312" w:hAnsi="仿宋_GB2312" w:eastAsia="仿宋_GB2312" w:cs="仿宋_GB2312"/>
          <w:b/>
          <w:sz w:val="32"/>
          <w:szCs w:val="32"/>
        </w:rPr>
        <w:t>（三）自评工作开展时间</w:t>
      </w:r>
    </w:p>
    <w:p>
      <w:pPr>
        <w:pStyle w:val="7"/>
        <w:spacing w:line="360" w:lineRule="auto"/>
        <w:ind w:firstLine="640" w:firstLineChars="200"/>
        <w:rPr>
          <w:rFonts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lang w:eastAsia="zh-CN"/>
        </w:rPr>
        <w:t>202</w:t>
      </w:r>
      <w:r>
        <w:rPr>
          <w:rFonts w:hint="eastAsia" w:ascii="仿宋_GB2312" w:hAnsi="仿宋_GB2312" w:eastAsia="仿宋_GB2312" w:cs="仿宋_GB2312"/>
          <w:bCs/>
          <w:color w:val="auto"/>
          <w:sz w:val="32"/>
          <w:szCs w:val="32"/>
          <w:lang w:val="en-US" w:eastAsia="zh-CN"/>
        </w:rPr>
        <w:t>3</w:t>
      </w:r>
      <w:r>
        <w:rPr>
          <w:rFonts w:hint="eastAsia" w:ascii="仿宋_GB2312" w:hAnsi="仿宋_GB2312" w:eastAsia="仿宋_GB2312" w:cs="仿宋_GB2312"/>
          <w:bCs/>
          <w:color w:val="auto"/>
          <w:sz w:val="32"/>
          <w:szCs w:val="32"/>
        </w:rPr>
        <w:t>年</w:t>
      </w:r>
      <w:r>
        <w:rPr>
          <w:rFonts w:hint="eastAsia" w:ascii="仿宋_GB2312" w:hAnsi="仿宋_GB2312" w:eastAsia="仿宋_GB2312" w:cs="仿宋_GB2312"/>
          <w:bCs/>
          <w:color w:val="auto"/>
          <w:sz w:val="32"/>
          <w:szCs w:val="32"/>
          <w:lang w:val="en-US" w:eastAsia="zh-CN"/>
        </w:rPr>
        <w:t>3</w:t>
      </w:r>
      <w:r>
        <w:rPr>
          <w:rFonts w:hint="eastAsia" w:ascii="仿宋_GB2312" w:hAnsi="仿宋_GB2312" w:eastAsia="仿宋_GB2312" w:cs="仿宋_GB2312"/>
          <w:bCs/>
          <w:color w:val="auto"/>
          <w:sz w:val="32"/>
          <w:szCs w:val="32"/>
        </w:rPr>
        <w:t>月</w:t>
      </w:r>
      <w:r>
        <w:rPr>
          <w:rFonts w:hint="eastAsia" w:ascii="仿宋_GB2312" w:hAnsi="仿宋_GB2312" w:eastAsia="仿宋_GB2312" w:cs="仿宋_GB2312"/>
          <w:bCs/>
          <w:color w:val="auto"/>
          <w:sz w:val="32"/>
          <w:szCs w:val="32"/>
          <w:lang w:val="en-US" w:eastAsia="zh-CN"/>
        </w:rPr>
        <w:t>1</w:t>
      </w:r>
      <w:r>
        <w:rPr>
          <w:rFonts w:hint="eastAsia" w:ascii="仿宋_GB2312" w:hAnsi="仿宋_GB2312" w:eastAsia="仿宋_GB2312" w:cs="仿宋_GB2312"/>
          <w:bCs/>
          <w:color w:val="auto"/>
          <w:sz w:val="32"/>
          <w:szCs w:val="32"/>
        </w:rPr>
        <w:t>日至</w:t>
      </w:r>
      <w:r>
        <w:rPr>
          <w:rFonts w:hint="eastAsia" w:ascii="仿宋_GB2312" w:hAnsi="仿宋_GB2312" w:eastAsia="仿宋_GB2312" w:cs="仿宋_GB2312"/>
          <w:bCs/>
          <w:color w:val="auto"/>
          <w:sz w:val="32"/>
          <w:szCs w:val="32"/>
          <w:lang w:eastAsia="zh-CN"/>
        </w:rPr>
        <w:t>202</w:t>
      </w:r>
      <w:r>
        <w:rPr>
          <w:rFonts w:hint="eastAsia" w:ascii="仿宋_GB2312" w:hAnsi="仿宋_GB2312" w:eastAsia="仿宋_GB2312" w:cs="仿宋_GB2312"/>
          <w:bCs/>
          <w:color w:val="auto"/>
          <w:sz w:val="32"/>
          <w:szCs w:val="32"/>
          <w:lang w:val="en-US" w:eastAsia="zh-CN"/>
        </w:rPr>
        <w:t>3</w:t>
      </w:r>
      <w:r>
        <w:rPr>
          <w:rFonts w:hint="eastAsia" w:ascii="仿宋_GB2312" w:hAnsi="仿宋_GB2312" w:eastAsia="仿宋_GB2312" w:cs="仿宋_GB2312"/>
          <w:bCs/>
          <w:color w:val="auto"/>
          <w:sz w:val="32"/>
          <w:szCs w:val="32"/>
        </w:rPr>
        <w:t>年</w:t>
      </w:r>
      <w:r>
        <w:rPr>
          <w:rFonts w:hint="eastAsia" w:ascii="仿宋_GB2312" w:hAnsi="仿宋_GB2312" w:eastAsia="仿宋_GB2312" w:cs="仿宋_GB2312"/>
          <w:bCs/>
          <w:color w:val="auto"/>
          <w:sz w:val="32"/>
          <w:szCs w:val="32"/>
          <w:lang w:val="en-US" w:eastAsia="zh-CN"/>
        </w:rPr>
        <w:t>3</w:t>
      </w:r>
      <w:r>
        <w:rPr>
          <w:rFonts w:hint="eastAsia" w:ascii="仿宋_GB2312" w:hAnsi="仿宋_GB2312" w:eastAsia="仿宋_GB2312" w:cs="仿宋_GB2312"/>
          <w:bCs/>
          <w:color w:val="auto"/>
          <w:sz w:val="32"/>
          <w:szCs w:val="32"/>
        </w:rPr>
        <w:t>月</w:t>
      </w:r>
      <w:r>
        <w:rPr>
          <w:rFonts w:hint="eastAsia" w:ascii="仿宋_GB2312" w:hAnsi="仿宋_GB2312" w:eastAsia="仿宋_GB2312" w:cs="仿宋_GB2312"/>
          <w:bCs/>
          <w:color w:val="auto"/>
          <w:sz w:val="32"/>
          <w:szCs w:val="32"/>
          <w:lang w:val="en-US" w:eastAsia="zh-CN"/>
        </w:rPr>
        <w:t>10</w:t>
      </w:r>
      <w:r>
        <w:rPr>
          <w:rFonts w:hint="eastAsia" w:ascii="仿宋_GB2312" w:hAnsi="仿宋_GB2312" w:eastAsia="仿宋_GB2312" w:cs="仿宋_GB2312"/>
          <w:bCs/>
          <w:color w:val="auto"/>
          <w:sz w:val="32"/>
          <w:szCs w:val="32"/>
        </w:rPr>
        <w:t>日开展自评工作。</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（四）自评工作开展方式</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1、前期准备</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（1）整理项目全过程资料建档：资金及项目内容批复文件、绩效目标申报表、实施方案、验收等作为评价基础资料。</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（2）由本单位、主管科室、财务等人员组成评价组。</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Cs/>
          <w:sz w:val="32"/>
          <w:szCs w:val="32"/>
        </w:rPr>
        <w:t>（3）自评工作组采取“目标预定与实施效果比较法”进行评价，评价指标体系以绩效目标申报表中的指标为依据。</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2、组织过程</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（1）采取现场和非现场评价相结合的方式实施评价，核查核实评价基础资料。</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Cs/>
          <w:sz w:val="32"/>
          <w:szCs w:val="32"/>
        </w:rPr>
        <w:t>（2）记录工作底稿并经项目负责人和经办人签字确认。需要调查问卷的，发放调查问卷开展满意度调查工作。</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3、分析评价</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Cs/>
          <w:sz w:val="32"/>
          <w:szCs w:val="32"/>
        </w:rPr>
        <w:t>对采集的数据资料进行复核汇总、分类整理和综合分析，按照设立的评价指标、标准、权重、方法实施评价，并形成评价结论。</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eastAsia="zh-CN"/>
        </w:rPr>
        <w:t>三</w:t>
      </w:r>
      <w:r>
        <w:rPr>
          <w:rFonts w:hint="eastAsia" w:ascii="仿宋_GB2312" w:hAnsi="仿宋_GB2312" w:eastAsia="仿宋_GB2312" w:cs="仿宋_GB2312"/>
          <w:b/>
          <w:sz w:val="32"/>
          <w:szCs w:val="32"/>
        </w:rPr>
        <w:t>、绩效目标自评完成情况分析</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（一）资金投入情况分析</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1.项目资金到位情况分析</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本项目全部预算资金107万元，实际到位</w:t>
      </w:r>
      <w:r>
        <w:rPr>
          <w:rFonts w:hint="eastAsia" w:ascii="仿宋_GB2312" w:hAnsi="仿宋_GB2312" w:eastAsia="仿宋_GB2312" w:cs="仿宋_GB2312"/>
          <w:color w:val="000000" w:themeColor="text1"/>
          <w:sz w:val="32"/>
          <w:szCs w:val="32"/>
        </w:rPr>
        <w:t>107万</w:t>
      </w:r>
      <w:r>
        <w:rPr>
          <w:rFonts w:hint="eastAsia" w:ascii="仿宋_GB2312" w:hAnsi="仿宋_GB2312" w:eastAsia="仿宋_GB2312" w:cs="仿宋_GB2312"/>
          <w:sz w:val="32"/>
          <w:szCs w:val="32"/>
        </w:rPr>
        <w:t>元，全部为中央财政衔接推进乡村振兴补助资金，资金</w:t>
      </w:r>
      <w:r>
        <w:rPr>
          <w:rFonts w:hint="eastAsia" w:ascii="仿宋_GB2312" w:hAnsi="仿宋_GB2312" w:eastAsia="仿宋_GB2312" w:cs="仿宋_GB2312"/>
          <w:bCs/>
          <w:sz w:val="32"/>
          <w:szCs w:val="32"/>
        </w:rPr>
        <w:t>预算到位率100%。</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2.项目资金执行情况分析</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本项目全部预算资金107万元，全年执行数101.67万元，资金执行率95%</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3.项目资金管理情况分析</w:t>
      </w:r>
    </w:p>
    <w:p>
      <w:pPr>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本项目资金的使用符合国家财经法规和财务管理制度以及有关专项资金管理办法的规定。同时，资金的拨付有完整的审批程序和手续，符合项目预算批复或合同规定的用途，不存在截留、挤占、挪用、虚列支出等情况。</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（二）绩效目标完成情况分析</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iCs/>
          <w:sz w:val="32"/>
          <w:szCs w:val="32"/>
        </w:rPr>
      </w:pPr>
      <w:r>
        <w:rPr>
          <w:rFonts w:hint="eastAsia" w:ascii="仿宋_GB2312" w:hAnsi="仿宋_GB2312" w:eastAsia="仿宋_GB2312" w:cs="仿宋_GB2312"/>
          <w:iCs/>
          <w:sz w:val="32"/>
          <w:szCs w:val="32"/>
        </w:rPr>
        <w:t>通过项目的实施，达到改善脱贫村的安全饮水的目标，助力了乡村振兴。</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iCs/>
          <w:sz w:val="32"/>
          <w:szCs w:val="32"/>
        </w:rPr>
      </w:pPr>
      <w:r>
        <w:rPr>
          <w:rFonts w:hint="eastAsia" w:ascii="仿宋_GB2312" w:hAnsi="仿宋_GB2312" w:eastAsia="仿宋_GB2312" w:cs="仿宋_GB2312"/>
          <w:iCs/>
          <w:sz w:val="32"/>
          <w:szCs w:val="32"/>
        </w:rPr>
        <w:t>总体目标完成情况：截止2022年12月31日，已经支付101.67万元，项目按照计划正常实行，实际自来水管线4200米，检查井32个及相关附属设施。工程使用年限10年，提高区域供水质量，保证供水水压及供水水质，促进城乡供水一体化，保证新农村建设，农牧民满意度达90%，该项目严格按照计划实施，并有效保障了绩效自评工作的顺利开展。</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本项目共设置一级指标3个，二级指标9个，三级指标14个，其中已完成三级指标14个，指标完成率为100%。</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1.产出指标完成情况分析</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（1）数量指标</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rPr>
        <w:t>新建或改善村饮水设施数量：年度指标值：1个，实际完成值1个</w:t>
      </w:r>
      <w:r>
        <w:rPr>
          <w:rFonts w:hint="eastAsia" w:ascii="仿宋_GB2312" w:hAnsi="仿宋_GB2312" w:eastAsia="仿宋_GB2312" w:cs="仿宋_GB2312"/>
          <w:bCs/>
          <w:sz w:val="32"/>
          <w:szCs w:val="32"/>
          <w:lang w:eastAsia="zh-CN"/>
        </w:rPr>
        <w:t>。</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rPr>
        <w:t>自来水管线：年度指标值：4200米，实际完成值4200米</w:t>
      </w:r>
      <w:r>
        <w:rPr>
          <w:rFonts w:hint="eastAsia" w:ascii="仿宋_GB2312" w:hAnsi="仿宋_GB2312" w:eastAsia="仿宋_GB2312" w:cs="仿宋_GB2312"/>
          <w:bCs/>
          <w:sz w:val="32"/>
          <w:szCs w:val="32"/>
          <w:lang w:eastAsia="zh-CN"/>
        </w:rPr>
        <w:t>。</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rPr>
        <w:t>检查井，年度指标值：32个，实际完成值32个，指标完成率100%。</w:t>
      </w:r>
    </w:p>
    <w:p>
      <w:pPr>
        <w:pStyle w:val="7"/>
        <w:keepNext w:val="0"/>
        <w:keepLines w:val="0"/>
        <w:pageBreakBefore w:val="0"/>
        <w:widowControl w:val="0"/>
        <w:numPr>
          <w:ilvl w:val="0"/>
          <w:numId w:val="2"/>
        </w:numPr>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质量指标</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rPr>
        <w:t>项目完成率（100%）：年度指标值100%，全年实际值100%。</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rPr>
        <w:t>饮水设施改造后水质达标率（100%）：年度指标值100%，全年实际值100%。</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在计划期限内完成验收，验收结果评定为合格，并且已经投入使用，助力乡村振兴。</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（3）时效指标</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开工时间：年度指标值100%，全年实际值100%。</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完工时间：年度指标值100%，全年实际值100%。</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（4）成本指标</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检查井:年度指标值≤</w:t>
      </w:r>
      <w:r>
        <w:rPr>
          <w:rFonts w:hint="eastAsia" w:ascii="仿宋_GB2312" w:hAnsi="仿宋_GB2312" w:eastAsia="仿宋_GB2312" w:cs="仿宋_GB2312"/>
          <w:color w:val="000000"/>
          <w:sz w:val="32"/>
          <w:szCs w:val="32"/>
          <w:lang w:val="en-US" w:eastAsia="zh-CN"/>
        </w:rPr>
        <w:t>10</w:t>
      </w:r>
      <w:r>
        <w:rPr>
          <w:rFonts w:hint="eastAsia" w:ascii="仿宋_GB2312" w:hAnsi="仿宋_GB2312" w:eastAsia="仿宋_GB2312" w:cs="仿宋_GB2312"/>
          <w:color w:val="000000"/>
          <w:sz w:val="32"/>
          <w:szCs w:val="32"/>
        </w:rPr>
        <w:t>万元，全年实际完成指标值</w:t>
      </w:r>
      <w:r>
        <w:rPr>
          <w:rFonts w:hint="eastAsia" w:ascii="仿宋_GB2312" w:hAnsi="仿宋_GB2312" w:eastAsia="仿宋_GB2312" w:cs="仿宋_GB2312"/>
          <w:color w:val="000000"/>
          <w:sz w:val="32"/>
          <w:szCs w:val="32"/>
          <w:lang w:val="en-US" w:eastAsia="zh-CN"/>
        </w:rPr>
        <w:t>9.52</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bCs/>
          <w:sz w:val="32"/>
          <w:szCs w:val="32"/>
        </w:rPr>
        <w:t>。</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管网:年度指标值≤</w:t>
      </w:r>
      <w:r>
        <w:rPr>
          <w:rFonts w:hint="eastAsia" w:ascii="仿宋_GB2312" w:hAnsi="仿宋_GB2312" w:eastAsia="仿宋_GB2312" w:cs="仿宋_GB2312"/>
          <w:color w:val="000000"/>
          <w:sz w:val="32"/>
          <w:szCs w:val="32"/>
          <w:lang w:val="en-US" w:eastAsia="zh-CN"/>
        </w:rPr>
        <w:t>97</w:t>
      </w:r>
      <w:r>
        <w:rPr>
          <w:rFonts w:hint="eastAsia" w:ascii="仿宋_GB2312" w:hAnsi="仿宋_GB2312" w:eastAsia="仿宋_GB2312" w:cs="仿宋_GB2312"/>
          <w:color w:val="000000"/>
          <w:sz w:val="32"/>
          <w:szCs w:val="32"/>
        </w:rPr>
        <w:t>万元，全年实际完成指标值</w:t>
      </w:r>
      <w:r>
        <w:rPr>
          <w:rFonts w:hint="eastAsia" w:ascii="仿宋_GB2312" w:hAnsi="仿宋_GB2312" w:eastAsia="仿宋_GB2312" w:cs="仿宋_GB2312"/>
          <w:color w:val="000000"/>
          <w:sz w:val="32"/>
          <w:szCs w:val="32"/>
          <w:lang w:val="en-US" w:eastAsia="zh-CN"/>
        </w:rPr>
        <w:t>92.15</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bCs/>
          <w:sz w:val="32"/>
          <w:szCs w:val="32"/>
        </w:rPr>
        <w:t>。</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2.效益指标完成情况分析</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（1）社会效益指标</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000000"/>
          <w:sz w:val="32"/>
          <w:szCs w:val="32"/>
        </w:rPr>
        <w:t xml:space="preserve">  解决脱贫人口饮水安全问题人数：年度指标值221人，全年实际值221人</w:t>
      </w:r>
      <w:r>
        <w:rPr>
          <w:rFonts w:hint="eastAsia" w:ascii="仿宋_GB2312" w:hAnsi="仿宋_GB2312" w:eastAsia="仿宋_GB2312" w:cs="仿宋_GB2312"/>
          <w:color w:val="000000"/>
          <w:sz w:val="32"/>
          <w:szCs w:val="32"/>
          <w:lang w:eastAsia="zh-CN"/>
        </w:rPr>
        <w:t>。</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000000"/>
          <w:sz w:val="32"/>
          <w:szCs w:val="32"/>
        </w:rPr>
        <w:t>受益脱贫人口数：年度指标值221人，全年实际值221人</w:t>
      </w:r>
      <w:r>
        <w:rPr>
          <w:rFonts w:hint="eastAsia" w:ascii="仿宋_GB2312" w:hAnsi="仿宋_GB2312" w:eastAsia="仿宋_GB2312" w:cs="仿宋_GB2312"/>
          <w:color w:val="000000"/>
          <w:sz w:val="32"/>
          <w:szCs w:val="32"/>
          <w:lang w:eastAsia="zh-CN"/>
        </w:rPr>
        <w:t>。</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（2）可持续影响指标</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项目实施影响时限：年度指标值≥10年，全年实际值10年。</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（3）生态效益指标</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rPr>
        <w:t>改善饮水环境，年度指标值:</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color w:val="000000"/>
          <w:sz w:val="32"/>
          <w:szCs w:val="32"/>
        </w:rPr>
        <w:t>明显改善。全年实际值：明显改善</w:t>
      </w:r>
      <w:r>
        <w:rPr>
          <w:rFonts w:hint="eastAsia" w:ascii="仿宋_GB2312" w:hAnsi="仿宋_GB2312" w:eastAsia="仿宋_GB2312" w:cs="仿宋_GB2312"/>
          <w:color w:val="000000"/>
          <w:sz w:val="32"/>
          <w:szCs w:val="32"/>
          <w:lang w:eastAsia="zh-CN"/>
        </w:rPr>
        <w:t>。</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3.满意度指标完成情况分析</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FF"/>
          <w:sz w:val="32"/>
          <w:szCs w:val="32"/>
        </w:rPr>
      </w:pPr>
      <w:r>
        <w:rPr>
          <w:rFonts w:hint="eastAsia" w:ascii="仿宋_GB2312" w:hAnsi="仿宋_GB2312" w:eastAsia="仿宋_GB2312" w:cs="仿宋_GB2312"/>
          <w:color w:val="000000"/>
          <w:sz w:val="32"/>
          <w:szCs w:val="32"/>
        </w:rPr>
        <w:t>受益人口满意度：年度指标值≥90%，经统计，全年实际值等于90%。</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eastAsia="zh-CN"/>
        </w:rPr>
        <w:t>四</w:t>
      </w:r>
      <w:r>
        <w:rPr>
          <w:rFonts w:hint="eastAsia" w:ascii="仿宋_GB2312" w:hAnsi="仿宋_GB2312" w:eastAsia="仿宋_GB2312" w:cs="仿宋_GB2312"/>
          <w:b/>
          <w:sz w:val="32"/>
          <w:szCs w:val="32"/>
        </w:rPr>
        <w:t>、偏离绩效目标的原因和下一步改进措施</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（一）偏离绩效目标的原因</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
          <w:color w:val="000000"/>
          <w:sz w:val="32"/>
          <w:szCs w:val="32"/>
        </w:rPr>
      </w:pPr>
      <w:r>
        <w:rPr>
          <w:rFonts w:hint="eastAsia" w:ascii="仿宋_GB2312" w:hAnsi="仿宋_GB2312" w:eastAsia="仿宋_GB2312" w:cs="仿宋_GB2312"/>
          <w:sz w:val="32"/>
          <w:szCs w:val="32"/>
        </w:rPr>
        <w:t>本项目预算执行率为95%，</w:t>
      </w:r>
      <w:r>
        <w:rPr>
          <w:rFonts w:hint="eastAsia" w:ascii="仿宋_GB2312" w:hAnsi="仿宋_GB2312" w:eastAsia="仿宋_GB2312" w:cs="仿宋_GB2312"/>
          <w:color w:val="000000" w:themeColor="text1"/>
          <w:sz w:val="32"/>
          <w:szCs w:val="32"/>
        </w:rPr>
        <w:t>首先因项目通过工程审计，工程总价审减，项目成本减少，其次项目质保期未到，3%质保金尚未支付，造成执行率偏差5%。</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（二）下一步改进措施</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本项目按照预期内完成项目建设及资金补助，已经保障了脱贫村的群众安全饮水的问题，提升改善饮水质量，实现为彻底打赢脱贫攻坚战夯实基础的目标</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sz w:val="32"/>
          <w:szCs w:val="32"/>
        </w:rPr>
        <w:t xml:space="preserve">在今后的补助项目当中对设计目标要提高设计标准，优化、细化方案，对各项指标和指标值的设定要进一步优化、完善。  </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今后对安全饮水基础设施建设补助项目进行跟踪管理，做好抽查巡查机制，以便使补助资金的发放发挥更大的效益。</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eastAsia="zh-CN"/>
        </w:rPr>
        <w:t>五</w:t>
      </w:r>
      <w:r>
        <w:rPr>
          <w:rFonts w:hint="eastAsia" w:ascii="仿宋_GB2312" w:hAnsi="仿宋_GB2312" w:eastAsia="仿宋_GB2312" w:cs="仿宋_GB2312"/>
          <w:b/>
          <w:sz w:val="32"/>
          <w:szCs w:val="32"/>
        </w:rPr>
        <w:t>、绩效自评结果拟应用和公开情况</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Cs/>
          <w:sz w:val="32"/>
          <w:szCs w:val="32"/>
        </w:rPr>
        <w:t>经综合评价，本项目实施达成预期指标，资金使用、管理、保障到位，严格执行</w:t>
      </w:r>
      <w:r>
        <w:rPr>
          <w:rFonts w:hint="eastAsia" w:ascii="仿宋_GB2312" w:hAnsi="仿宋_GB2312" w:eastAsia="仿宋_GB2312" w:cs="仿宋_GB2312"/>
          <w:bCs/>
          <w:sz w:val="32"/>
          <w:szCs w:val="32"/>
        </w:rPr>
        <w:t>《中央财政衔接推进乡村振兴补助资金管理办法》</w:t>
      </w:r>
      <w:r>
        <w:rPr>
          <w:rFonts w:hint="eastAsia" w:ascii="仿宋_GB2312" w:hAnsi="仿宋_GB2312" w:eastAsia="仿宋_GB2312" w:cs="仿宋_GB2312"/>
          <w:iCs/>
          <w:sz w:val="32"/>
          <w:szCs w:val="32"/>
        </w:rPr>
        <w:t>，能按照实施方案执行项目管理，</w:t>
      </w:r>
      <w:r>
        <w:rPr>
          <w:rFonts w:hint="eastAsia" w:ascii="仿宋_GB2312" w:hAnsi="仿宋_GB2312" w:eastAsia="仿宋_GB2312" w:cs="仿宋_GB2312"/>
          <w:sz w:val="32"/>
          <w:szCs w:val="32"/>
        </w:rPr>
        <w:t>已经保障了脱贫村的群众安全饮水的问题，提升改善饮水质量</w:t>
      </w:r>
      <w:r>
        <w:rPr>
          <w:rFonts w:hint="eastAsia" w:ascii="仿宋_GB2312" w:hAnsi="仿宋_GB2312" w:eastAsia="仿宋_GB2312" w:cs="仿宋_GB2312"/>
          <w:iCs/>
          <w:sz w:val="32"/>
          <w:szCs w:val="32"/>
        </w:rPr>
        <w:t>，助力了脱贫攻坚。</w:t>
      </w:r>
      <w:r>
        <w:rPr>
          <w:rFonts w:hint="eastAsia" w:ascii="仿宋_GB2312" w:hAnsi="仿宋_GB2312" w:eastAsia="仿宋_GB2312" w:cs="仿宋_GB2312"/>
          <w:sz w:val="32"/>
          <w:szCs w:val="32"/>
        </w:rPr>
        <w:t>今后要积极采取其他部门的反馈意见，针对反馈意见，在今后的补助项目当中举一反三，提高项目建设管理能力，</w:t>
      </w:r>
      <w:r>
        <w:rPr>
          <w:rFonts w:hint="eastAsia" w:ascii="仿宋_GB2312" w:hAnsi="仿宋_GB2312" w:eastAsia="仿宋_GB2312" w:cs="仿宋_GB2312"/>
          <w:iCs/>
          <w:sz w:val="32"/>
          <w:szCs w:val="32"/>
        </w:rPr>
        <w:t>为下一阶段开展工作做好准备。</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iCs/>
          <w:sz w:val="32"/>
          <w:szCs w:val="32"/>
        </w:rPr>
      </w:pPr>
      <w:r>
        <w:rPr>
          <w:rFonts w:hint="eastAsia" w:ascii="仿宋_GB2312" w:hAnsi="仿宋_GB2312" w:eastAsia="仿宋_GB2312" w:cs="仿宋_GB2312"/>
          <w:iCs/>
          <w:sz w:val="32"/>
          <w:szCs w:val="32"/>
        </w:rPr>
        <w:t>本项目，综合自评得分为99.5分。</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Cs/>
          <w:sz w:val="32"/>
          <w:szCs w:val="32"/>
        </w:rPr>
        <w:t>本项目绩效自评报告将按照规定要求，通过门户网站或张榜公示等方式向社会公开，接受社会监督。</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PAGE   \* MERGEFORMAT</w:instrText>
    </w:r>
    <w:r>
      <w:fldChar w:fldCharType="separate"/>
    </w:r>
    <w:r>
      <w:rPr>
        <w:lang w:val="zh-CN"/>
      </w:rPr>
      <w:t>9</w:t>
    </w:r>
    <w:r>
      <w:fldChar w:fldCharType="end"/>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2FBF8D"/>
    <w:multiLevelType w:val="singleLevel"/>
    <w:tmpl w:val="882FBF8D"/>
    <w:lvl w:ilvl="0" w:tentative="0">
      <w:start w:val="2"/>
      <w:numFmt w:val="decimal"/>
      <w:lvlText w:val="%1."/>
      <w:lvlJc w:val="left"/>
      <w:pPr>
        <w:tabs>
          <w:tab w:val="left" w:pos="312"/>
        </w:tabs>
      </w:pPr>
    </w:lvl>
  </w:abstractNum>
  <w:abstractNum w:abstractNumId="1">
    <w:nsid w:val="350730C2"/>
    <w:multiLevelType w:val="singleLevel"/>
    <w:tmpl w:val="350730C2"/>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TJkNGRiOGJhMTY3MzI2YmMxYjJmOGYyNjBmZjFmZGQifQ=="/>
    <w:docVar w:name="KSO_WPS_MARK_KEY" w:val="cc90900d-22ff-4d28-88eb-75c87d0ea992"/>
  </w:docVars>
  <w:rsids>
    <w:rsidRoot w:val="00172A27"/>
    <w:rsid w:val="000635A2"/>
    <w:rsid w:val="00076C79"/>
    <w:rsid w:val="000A5A76"/>
    <w:rsid w:val="000D439B"/>
    <w:rsid w:val="000E59AC"/>
    <w:rsid w:val="00101E48"/>
    <w:rsid w:val="00110546"/>
    <w:rsid w:val="001157CD"/>
    <w:rsid w:val="00131D96"/>
    <w:rsid w:val="00145BB7"/>
    <w:rsid w:val="001510A9"/>
    <w:rsid w:val="00164B84"/>
    <w:rsid w:val="00172A27"/>
    <w:rsid w:val="0017583F"/>
    <w:rsid w:val="001866F7"/>
    <w:rsid w:val="001C04CF"/>
    <w:rsid w:val="001D316D"/>
    <w:rsid w:val="001D3CA1"/>
    <w:rsid w:val="001E0472"/>
    <w:rsid w:val="001E307F"/>
    <w:rsid w:val="001E7FF6"/>
    <w:rsid w:val="001F1A6C"/>
    <w:rsid w:val="002101FF"/>
    <w:rsid w:val="002431FF"/>
    <w:rsid w:val="00244CE7"/>
    <w:rsid w:val="00262BB2"/>
    <w:rsid w:val="002B12DE"/>
    <w:rsid w:val="002B6039"/>
    <w:rsid w:val="002B6448"/>
    <w:rsid w:val="002E6EE1"/>
    <w:rsid w:val="0031466F"/>
    <w:rsid w:val="00350956"/>
    <w:rsid w:val="00362FEA"/>
    <w:rsid w:val="003A15F4"/>
    <w:rsid w:val="003B409D"/>
    <w:rsid w:val="004041FF"/>
    <w:rsid w:val="004167C2"/>
    <w:rsid w:val="00417B6C"/>
    <w:rsid w:val="00425639"/>
    <w:rsid w:val="00430F9E"/>
    <w:rsid w:val="004611E5"/>
    <w:rsid w:val="00477BED"/>
    <w:rsid w:val="00481536"/>
    <w:rsid w:val="004A3CCC"/>
    <w:rsid w:val="004B718E"/>
    <w:rsid w:val="004C3346"/>
    <w:rsid w:val="004D5AD8"/>
    <w:rsid w:val="00504210"/>
    <w:rsid w:val="00525C9E"/>
    <w:rsid w:val="00531CF5"/>
    <w:rsid w:val="00564F9E"/>
    <w:rsid w:val="0057435B"/>
    <w:rsid w:val="00590CF1"/>
    <w:rsid w:val="005B2ED5"/>
    <w:rsid w:val="005C3F39"/>
    <w:rsid w:val="005E3E9B"/>
    <w:rsid w:val="005E6AC9"/>
    <w:rsid w:val="005F23E3"/>
    <w:rsid w:val="00607882"/>
    <w:rsid w:val="00622812"/>
    <w:rsid w:val="0062756A"/>
    <w:rsid w:val="00632633"/>
    <w:rsid w:val="00637041"/>
    <w:rsid w:val="00667BF3"/>
    <w:rsid w:val="00673E8D"/>
    <w:rsid w:val="00687AB4"/>
    <w:rsid w:val="00691762"/>
    <w:rsid w:val="006B7D94"/>
    <w:rsid w:val="006E2ADE"/>
    <w:rsid w:val="006F0EF4"/>
    <w:rsid w:val="006F6CDC"/>
    <w:rsid w:val="00720B35"/>
    <w:rsid w:val="00754DA7"/>
    <w:rsid w:val="007577AB"/>
    <w:rsid w:val="00773F9C"/>
    <w:rsid w:val="0077493A"/>
    <w:rsid w:val="00797E86"/>
    <w:rsid w:val="007E27EC"/>
    <w:rsid w:val="007E5B8D"/>
    <w:rsid w:val="007F6575"/>
    <w:rsid w:val="008142E8"/>
    <w:rsid w:val="0082407E"/>
    <w:rsid w:val="00844DAC"/>
    <w:rsid w:val="0084710D"/>
    <w:rsid w:val="0085105A"/>
    <w:rsid w:val="0085754A"/>
    <w:rsid w:val="00866CCE"/>
    <w:rsid w:val="008C17FA"/>
    <w:rsid w:val="008E2DE1"/>
    <w:rsid w:val="00926406"/>
    <w:rsid w:val="009355FA"/>
    <w:rsid w:val="0096053C"/>
    <w:rsid w:val="009778BB"/>
    <w:rsid w:val="00980784"/>
    <w:rsid w:val="0098475C"/>
    <w:rsid w:val="009867F1"/>
    <w:rsid w:val="009B148D"/>
    <w:rsid w:val="009C43B6"/>
    <w:rsid w:val="009C57B8"/>
    <w:rsid w:val="009F314D"/>
    <w:rsid w:val="009F753E"/>
    <w:rsid w:val="00A03DF1"/>
    <w:rsid w:val="00A17134"/>
    <w:rsid w:val="00A73456"/>
    <w:rsid w:val="00A801EE"/>
    <w:rsid w:val="00AB72EF"/>
    <w:rsid w:val="00AB7982"/>
    <w:rsid w:val="00AC089D"/>
    <w:rsid w:val="00B02131"/>
    <w:rsid w:val="00B133B4"/>
    <w:rsid w:val="00B31775"/>
    <w:rsid w:val="00B7041E"/>
    <w:rsid w:val="00B7085A"/>
    <w:rsid w:val="00B73CAC"/>
    <w:rsid w:val="00B85DDB"/>
    <w:rsid w:val="00BA2783"/>
    <w:rsid w:val="00BB675A"/>
    <w:rsid w:val="00BC48B7"/>
    <w:rsid w:val="00BD30BB"/>
    <w:rsid w:val="00C111A9"/>
    <w:rsid w:val="00C169DE"/>
    <w:rsid w:val="00C57DE3"/>
    <w:rsid w:val="00C64C9A"/>
    <w:rsid w:val="00C869CB"/>
    <w:rsid w:val="00C9484E"/>
    <w:rsid w:val="00CA3978"/>
    <w:rsid w:val="00CA4236"/>
    <w:rsid w:val="00D0350C"/>
    <w:rsid w:val="00D0710E"/>
    <w:rsid w:val="00D3237E"/>
    <w:rsid w:val="00D40C71"/>
    <w:rsid w:val="00D62509"/>
    <w:rsid w:val="00D7602C"/>
    <w:rsid w:val="00D91433"/>
    <w:rsid w:val="00D9581A"/>
    <w:rsid w:val="00DA0168"/>
    <w:rsid w:val="00E03900"/>
    <w:rsid w:val="00E11135"/>
    <w:rsid w:val="00E1166D"/>
    <w:rsid w:val="00E36AAD"/>
    <w:rsid w:val="00E54870"/>
    <w:rsid w:val="00E94F02"/>
    <w:rsid w:val="00EA3B19"/>
    <w:rsid w:val="00EA65B9"/>
    <w:rsid w:val="00EB390F"/>
    <w:rsid w:val="00EC26DC"/>
    <w:rsid w:val="00EE380B"/>
    <w:rsid w:val="00EE57E9"/>
    <w:rsid w:val="00F30866"/>
    <w:rsid w:val="00F6275C"/>
    <w:rsid w:val="00F728D0"/>
    <w:rsid w:val="00F76C6F"/>
    <w:rsid w:val="00FB1E09"/>
    <w:rsid w:val="00FB6DDD"/>
    <w:rsid w:val="00FE5DD3"/>
    <w:rsid w:val="013F1246"/>
    <w:rsid w:val="01484C81"/>
    <w:rsid w:val="01B82838"/>
    <w:rsid w:val="04D836D0"/>
    <w:rsid w:val="04DE101D"/>
    <w:rsid w:val="05213F70"/>
    <w:rsid w:val="05356534"/>
    <w:rsid w:val="062866AB"/>
    <w:rsid w:val="068A151F"/>
    <w:rsid w:val="06FF227F"/>
    <w:rsid w:val="0775008D"/>
    <w:rsid w:val="07DD21AF"/>
    <w:rsid w:val="0811193C"/>
    <w:rsid w:val="08494D01"/>
    <w:rsid w:val="085F5D7F"/>
    <w:rsid w:val="08A8436F"/>
    <w:rsid w:val="08C933D8"/>
    <w:rsid w:val="093259F3"/>
    <w:rsid w:val="09913E17"/>
    <w:rsid w:val="0A375730"/>
    <w:rsid w:val="0B30663E"/>
    <w:rsid w:val="0B530AC9"/>
    <w:rsid w:val="0B804FD7"/>
    <w:rsid w:val="0C293915"/>
    <w:rsid w:val="0F40581B"/>
    <w:rsid w:val="10345B46"/>
    <w:rsid w:val="10C671FB"/>
    <w:rsid w:val="10E93E90"/>
    <w:rsid w:val="11826F8A"/>
    <w:rsid w:val="11DF4E32"/>
    <w:rsid w:val="126F7391"/>
    <w:rsid w:val="12900B58"/>
    <w:rsid w:val="130D64A2"/>
    <w:rsid w:val="147C1B29"/>
    <w:rsid w:val="149B7734"/>
    <w:rsid w:val="16712741"/>
    <w:rsid w:val="167C17F1"/>
    <w:rsid w:val="16AC4E5E"/>
    <w:rsid w:val="16DE521B"/>
    <w:rsid w:val="17C35302"/>
    <w:rsid w:val="180343EB"/>
    <w:rsid w:val="1870263E"/>
    <w:rsid w:val="18835A91"/>
    <w:rsid w:val="1E700C52"/>
    <w:rsid w:val="1F203647"/>
    <w:rsid w:val="20CC311F"/>
    <w:rsid w:val="21A31C30"/>
    <w:rsid w:val="231A3433"/>
    <w:rsid w:val="234174BA"/>
    <w:rsid w:val="2397375D"/>
    <w:rsid w:val="245A462F"/>
    <w:rsid w:val="247C0DC3"/>
    <w:rsid w:val="24CC7E8F"/>
    <w:rsid w:val="2558727E"/>
    <w:rsid w:val="25E237FF"/>
    <w:rsid w:val="26D75013"/>
    <w:rsid w:val="273E292C"/>
    <w:rsid w:val="2766466B"/>
    <w:rsid w:val="27851253"/>
    <w:rsid w:val="27FC1492"/>
    <w:rsid w:val="28C234B9"/>
    <w:rsid w:val="29074326"/>
    <w:rsid w:val="29A44584"/>
    <w:rsid w:val="2A0A292C"/>
    <w:rsid w:val="2A2C02EA"/>
    <w:rsid w:val="2A636B36"/>
    <w:rsid w:val="2AF6579E"/>
    <w:rsid w:val="2B424747"/>
    <w:rsid w:val="2C2A56DC"/>
    <w:rsid w:val="2D992BED"/>
    <w:rsid w:val="2F4E3FEE"/>
    <w:rsid w:val="2FFA732F"/>
    <w:rsid w:val="30FD5D6F"/>
    <w:rsid w:val="31E969EE"/>
    <w:rsid w:val="32611749"/>
    <w:rsid w:val="32FC739D"/>
    <w:rsid w:val="3373180F"/>
    <w:rsid w:val="34E7513E"/>
    <w:rsid w:val="35623DE4"/>
    <w:rsid w:val="35723D4D"/>
    <w:rsid w:val="35B45C86"/>
    <w:rsid w:val="360B3381"/>
    <w:rsid w:val="3679623C"/>
    <w:rsid w:val="36FC0C18"/>
    <w:rsid w:val="374544A5"/>
    <w:rsid w:val="3765282F"/>
    <w:rsid w:val="37966E9D"/>
    <w:rsid w:val="38B811F7"/>
    <w:rsid w:val="38F961F6"/>
    <w:rsid w:val="399C2EE0"/>
    <w:rsid w:val="39B95BC6"/>
    <w:rsid w:val="3A4F7E7B"/>
    <w:rsid w:val="3A644887"/>
    <w:rsid w:val="3B6411D4"/>
    <w:rsid w:val="3CB939B5"/>
    <w:rsid w:val="3D185B36"/>
    <w:rsid w:val="3FAD443E"/>
    <w:rsid w:val="40284A51"/>
    <w:rsid w:val="411671AB"/>
    <w:rsid w:val="41615490"/>
    <w:rsid w:val="41B3224E"/>
    <w:rsid w:val="42635443"/>
    <w:rsid w:val="42881B73"/>
    <w:rsid w:val="42C41CE4"/>
    <w:rsid w:val="42EC6A00"/>
    <w:rsid w:val="43964C28"/>
    <w:rsid w:val="43D752E4"/>
    <w:rsid w:val="44123161"/>
    <w:rsid w:val="46255DE8"/>
    <w:rsid w:val="46736836"/>
    <w:rsid w:val="46A462C3"/>
    <w:rsid w:val="47A76FDC"/>
    <w:rsid w:val="48A10D2F"/>
    <w:rsid w:val="491F544A"/>
    <w:rsid w:val="4B652BCD"/>
    <w:rsid w:val="4BF34932"/>
    <w:rsid w:val="4CE332BC"/>
    <w:rsid w:val="4D8F554E"/>
    <w:rsid w:val="4F0423DC"/>
    <w:rsid w:val="4F41037F"/>
    <w:rsid w:val="4FBC5B56"/>
    <w:rsid w:val="4FBF090F"/>
    <w:rsid w:val="50F92314"/>
    <w:rsid w:val="529C3F04"/>
    <w:rsid w:val="546D5D37"/>
    <w:rsid w:val="54F92511"/>
    <w:rsid w:val="550106AB"/>
    <w:rsid w:val="59385552"/>
    <w:rsid w:val="5A5844D1"/>
    <w:rsid w:val="5B127569"/>
    <w:rsid w:val="5B8337A3"/>
    <w:rsid w:val="5B9655EE"/>
    <w:rsid w:val="5CA066E2"/>
    <w:rsid w:val="5DA35E7E"/>
    <w:rsid w:val="5E517D5D"/>
    <w:rsid w:val="5F0A38BC"/>
    <w:rsid w:val="5F860125"/>
    <w:rsid w:val="60565B67"/>
    <w:rsid w:val="6068521B"/>
    <w:rsid w:val="60B66CB8"/>
    <w:rsid w:val="61F17DCD"/>
    <w:rsid w:val="639C4549"/>
    <w:rsid w:val="651B358E"/>
    <w:rsid w:val="651F3ADB"/>
    <w:rsid w:val="65246B24"/>
    <w:rsid w:val="663D1E8A"/>
    <w:rsid w:val="66E519D9"/>
    <w:rsid w:val="67421AB3"/>
    <w:rsid w:val="674F2C34"/>
    <w:rsid w:val="67921C85"/>
    <w:rsid w:val="67A105D0"/>
    <w:rsid w:val="67D14C1C"/>
    <w:rsid w:val="67E53C8C"/>
    <w:rsid w:val="68A42C0C"/>
    <w:rsid w:val="68A439CF"/>
    <w:rsid w:val="68B32F0E"/>
    <w:rsid w:val="6A282B5D"/>
    <w:rsid w:val="6A893829"/>
    <w:rsid w:val="6B566370"/>
    <w:rsid w:val="6BBF57BF"/>
    <w:rsid w:val="6BDD0871"/>
    <w:rsid w:val="6CF07DF6"/>
    <w:rsid w:val="6DFD7E2A"/>
    <w:rsid w:val="6E1D4216"/>
    <w:rsid w:val="6E656CE4"/>
    <w:rsid w:val="6EE2762C"/>
    <w:rsid w:val="6F563FF7"/>
    <w:rsid w:val="6FC17085"/>
    <w:rsid w:val="6FDB2D58"/>
    <w:rsid w:val="7116043B"/>
    <w:rsid w:val="73011C04"/>
    <w:rsid w:val="73AB4B6D"/>
    <w:rsid w:val="76DB2C18"/>
    <w:rsid w:val="77012BAA"/>
    <w:rsid w:val="77240AD1"/>
    <w:rsid w:val="77B50195"/>
    <w:rsid w:val="77FB44DB"/>
    <w:rsid w:val="78351175"/>
    <w:rsid w:val="784F295E"/>
    <w:rsid w:val="79582BCA"/>
    <w:rsid w:val="79AE5E4E"/>
    <w:rsid w:val="7A616B9A"/>
    <w:rsid w:val="7B89572E"/>
    <w:rsid w:val="7B9D3BE0"/>
    <w:rsid w:val="7CE97A31"/>
    <w:rsid w:val="7E152483"/>
    <w:rsid w:val="7FE14E5A"/>
    <w:rsid w:val="7FF743A7"/>
    <w:rsid w:val="7FFB3A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unhideWhenUsed/>
    <w:qFormat/>
    <w:uiPriority w:val="99"/>
    <w:pPr>
      <w:spacing w:after="120"/>
    </w:pPr>
    <w:rPr>
      <w:rFonts w:cs="Times New Roman"/>
    </w:rPr>
  </w:style>
  <w:style w:type="paragraph" w:styleId="3">
    <w:name w:val="annotation text"/>
    <w:basedOn w:val="1"/>
    <w:unhideWhenUsed/>
    <w:qFormat/>
    <w:uiPriority w:val="99"/>
    <w:pPr>
      <w:jc w:val="left"/>
    </w:pPr>
  </w:style>
  <w:style w:type="paragraph" w:styleId="4">
    <w:name w:val="Balloon Text"/>
    <w:basedOn w:val="1"/>
    <w:link w:val="13"/>
    <w:unhideWhenUsed/>
    <w:qFormat/>
    <w:uiPriority w:val="99"/>
    <w:rPr>
      <w:sz w:val="18"/>
      <w:szCs w:val="18"/>
    </w:r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link w:val="12"/>
    <w:unhideWhenUsed/>
    <w:qFormat/>
    <w:uiPriority w:val="99"/>
    <w:pPr>
      <w:snapToGrid w:val="0"/>
      <w:jc w:val="left"/>
    </w:pPr>
    <w:rPr>
      <w:rFonts w:cs="Times New Roman"/>
      <w:sz w:val="18"/>
      <w:szCs w:val="18"/>
    </w:rPr>
  </w:style>
  <w:style w:type="character" w:styleId="10">
    <w:name w:val="Strong"/>
    <w:qFormat/>
    <w:uiPriority w:val="0"/>
    <w:rPr>
      <w:rFonts w:cs="Times New Roman"/>
      <w:b/>
      <w:bCs/>
    </w:rPr>
  </w:style>
  <w:style w:type="character" w:styleId="11">
    <w:name w:val="annotation reference"/>
    <w:basedOn w:val="9"/>
    <w:unhideWhenUsed/>
    <w:qFormat/>
    <w:uiPriority w:val="99"/>
    <w:rPr>
      <w:sz w:val="21"/>
      <w:szCs w:val="21"/>
    </w:rPr>
  </w:style>
  <w:style w:type="character" w:customStyle="1" w:styleId="12">
    <w:name w:val="脚注文本 Char"/>
    <w:basedOn w:val="9"/>
    <w:link w:val="7"/>
    <w:qFormat/>
    <w:uiPriority w:val="99"/>
    <w:rPr>
      <w:rFonts w:ascii="Calibri" w:hAnsi="Calibri" w:eastAsia="宋体" w:cs="Times New Roman"/>
      <w:sz w:val="18"/>
      <w:szCs w:val="18"/>
    </w:rPr>
  </w:style>
  <w:style w:type="character" w:customStyle="1" w:styleId="13">
    <w:name w:val="批注框文本 Char"/>
    <w:basedOn w:val="9"/>
    <w:link w:val="4"/>
    <w:semiHidden/>
    <w:qFormat/>
    <w:uiPriority w:val="99"/>
    <w:rPr>
      <w:kern w:val="2"/>
      <w:sz w:val="18"/>
      <w:szCs w:val="18"/>
    </w:rPr>
  </w:style>
  <w:style w:type="character" w:customStyle="1" w:styleId="14">
    <w:name w:val="页眉 Char"/>
    <w:basedOn w:val="9"/>
    <w:link w:val="6"/>
    <w:qFormat/>
    <w:uiPriority w:val="99"/>
    <w:rPr>
      <w:rFonts w:ascii="Calibri" w:hAnsi="Calibri" w:eastAsia="宋体" w:cs="黑体"/>
      <w:kern w:val="2"/>
      <w:sz w:val="18"/>
      <w:szCs w:val="18"/>
    </w:rPr>
  </w:style>
  <w:style w:type="character" w:customStyle="1" w:styleId="15">
    <w:name w:val="页脚 Char"/>
    <w:basedOn w:val="9"/>
    <w:link w:val="5"/>
    <w:qFormat/>
    <w:uiPriority w:val="99"/>
    <w:rPr>
      <w:rFonts w:ascii="Calibri" w:hAnsi="Calibri" w:eastAsia="宋体" w:cs="黑体"/>
      <w:kern w:val="2"/>
      <w:sz w:val="18"/>
      <w:szCs w:val="18"/>
    </w:rPr>
  </w:style>
  <w:style w:type="character" w:customStyle="1" w:styleId="16">
    <w:name w:val="font21"/>
    <w:basedOn w:val="9"/>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2012dnd.com</Company>
  <Pages>9</Pages>
  <Words>561</Words>
  <Characters>3198</Characters>
  <Lines>26</Lines>
  <Paragraphs>7</Paragraphs>
  <TotalTime>1</TotalTime>
  <ScaleCrop>false</ScaleCrop>
  <LinksUpToDate>false</LinksUpToDate>
  <CharactersWithSpaces>3752</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2023-03-12T06:28:00Z</dcterms:created>
  <dc:creator>zhangyanping</dc:creator>
  <cp:lastModifiedBy>Administrator</cp:lastModifiedBy>
  <cp:lastPrinted>2019-11-29T11:32:00Z</cp:lastPrinted>
  <dcterms:modified xsi:type="dcterms:W3CDTF">2023-02-10T04:24:14Z</dcterms:modified>
  <dc:title>塔城市阿不都拉乡2021年财政专项扶贫资金绩效自评总结报告</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24BCDAAF10B146FD809FDFE27C77D7D5</vt:lpwstr>
  </property>
</Properties>
</file>