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新疆塔城地区额敏县阔什比克良种场财政所2022年度部门决算公开说明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32314"/>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负责组织和管理场财政收入和支出，编制执行场年度财政预算，监督场单位预算执行，编制财政决算;组织协调收入。根据财政体制规定，负责场非税收入资金的管理;专项资金管理。监督粮食直接补贴、大型农机具补贴、退耕还林补助粮食资金等直接面向农民的补贴性资金和上级下达的农田水利建设、新农村建设等惠民专项资金、农村公益项目资金的落实;负责或协助场范围内农村五保户补助、抚恤优抚资金，农村低保资金等政策规定的社会保障资金管理和发放;国有资产管理。对场国有资产的购置、登记、处置进行管理，确保场国有资产安全和保值增值;单位财务监管。负责场各单位会计核算和代理村级会计核算工作;财经政策执行。贯彻党和国家财经方针政策，严格执行财政法规和财经制度;依法监管会计人员从业资格和会计信息，培训会计人员;督促会计人员依法履行职责;负责监督场范围内各单位的财务活动，检查财税政策、法令和财务会计制度执行情况。</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新疆塔城地区额敏县阔什比克良种场财政所2022年度，实有人数25人，其中：在职人员19人，离休人员0人，退休人员6人。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从部门决算单位构成看，新疆塔城地区额敏县阔什比克良种场财政所部门决算包括：新疆塔城地区额敏县阔什比克良种场财政所决算。单位无下属预算单位，下设1个处室，分别是：办公室。</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12566"/>
      <w:bookmarkStart w:id="9" w:name="_Toc25314"/>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收入总计285.02万元</w:t>
      </w:r>
      <w:r>
        <w:rPr>
          <w:rFonts w:hint="eastAsia" w:ascii="仿宋_GB2312" w:eastAsia="仿宋_GB2312"/>
          <w:sz w:val="32"/>
          <w:szCs w:val="32"/>
          <w:highlight w:val="none"/>
          <w:lang w:eastAsia="zh-CN"/>
        </w:rPr>
        <w:t>，其中：本年收入合计285.02万元，使用非财政拨款结余0.00万元，年初结转和结余0.00万元。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增加163.37万元，增长134.30%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：根据额党编委【2020】81号文件要求将农经站、财政所合并成额敏县阔什比克良种场财政所编制决算，收入增加。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本年支出总计285.02万元</w:t>
      </w:r>
      <w:r>
        <w:rPr>
          <w:rFonts w:hint="eastAsia" w:ascii="仿宋_GB2312" w:eastAsia="仿宋_GB2312"/>
          <w:sz w:val="32"/>
          <w:szCs w:val="32"/>
          <w:highlight w:val="none"/>
          <w:lang w:eastAsia="zh-CN"/>
        </w:rPr>
        <w:t>，其中：本年支出合计285.02万元，结余分配0.00万元，年末结转和结余0.00万元。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，增加163.37万元，增长134.30%，主要原因是</w:t>
      </w:r>
      <w:r>
        <w:rPr>
          <w:rFonts w:hint="eastAsia" w:ascii="仿宋_GB2312" w:eastAsia="仿宋_GB2312"/>
          <w:sz w:val="32"/>
          <w:szCs w:val="32"/>
          <w:highlight w:val="none"/>
        </w:rPr>
        <w:t>：根据额党编委【2020】81号文件要求将农经站、财政所合并成额敏县阔什比克良种场财政所编制决算，支出增加。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285.02万元，其中：财政拨款收入285.02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本年支出285.02万元，其中：基本支出283.72万元，占99.55%；项目支出1.30万元，占0.45%；上缴上级支出0.00万元，占0.00%；经营支出0.00万元，占0.00%；对附属单位补助支出0.00万元，占0.00%。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财政拨款收入总计285.02万元，其中：年初财政拨款结转和结余0.00万元，财政拨款本年收入285.02万元。财政拨款收入总计与上年相比，增加163.37万元，增长134.30%，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根据额党编委【2020】81号文件要求将农经站、财政所合并成额敏县阔什比克良种场财政所编制决算，收入增加。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财政拨款支出总计285.02万元，其中：年末财政拨款结转和结余0.00万元，财政拨款本年支出285.02万元。财政拨款支出总计与上年相比，增加163.37万元，增长134.30%，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根据额党编委【2020】81号文件要求将农经站、财政所合并成额敏县阔什比克良种场财政所编制决算，支出增加。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与年初预算数相比情况：财政拨款收入总计年初预算数252.20万元，决算数285.02万元，预决算差异率13.01%，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根据额党编委【2020】81号文件要求将农经站、财政所合并成额敏县阔什比克良种场财政所编制决算，收入增加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。财政拨款支出总计年初预算数252.20万元，决算数285.02万元，预决算差异率13.01%，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根据额党编委【2020】81号文件要求将农经站、财政所合并成额敏县阔什比克良种场财政所编制决算，支出增加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285.02万元，占本年支出合计的100.00%，与上年相比，增加163.37万元，增长134.30%，主要原因是：根据额党编委【2020】81号文件要求将农经站、财政所合并成额敏县阔什比克良种场财政所编制决算，一般公共预算财政拨款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1.一般公共服务支出（类）221.31万元，占77.65%。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2.社会保障和就业支出（类）31.31万元，占10.99%。</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3.卫生健康支出（类）12.79万元，占4.49%。</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4.住房保障支出（类）19.61万元，占6.87%。</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财政事务（款）事业运行（项）：支出决算数为221.31万元，比上年决算增加129.5万元，增长141.05%，主要原因是：根据额党编委【2020】81号文件要求将农经站、财政所合并成额敏县阔什比克良种场财政所编制决算，事业运行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事业单位离退休（项）：支出决算数为4.67万元，比上年决算增加2.67万元，增长133.50%，主要原因是：根据额党编委【2020】81号文件要求将农经站、财政所合并成额敏县阔什比克良种场财政所编制决算，事业单位离退休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社会保障和就业支出（类）行政事业单位养老支出（款）机关事业单位基本养老保险缴费支出（项）：支出决算数为22.26万元，比上年决算增加10.15万元，增长83.82%，主要原因是：根据额党编委【2020】81号文件要求将农经站、财政所合并成额敏县阔什比克良种场财政所编制决算，机关事业单位基本养老保险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社会保障和就业支出（类）行政事业单位养老支出（款）机关事业单位职业年金缴费支出（项）：支出决算数为4.38万元，比上年决算增加4.38万元，增长100%，主要原因是：根据额党编委【2020】81号文件要求将农经站、财政所合并成额敏县阔什比克良种场财政所编制决算，机关事业单位职业年金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5.卫生健康支出（类）公共卫生（款）突发公共卫生事件应急处理（项）：支出决算数为1.30万元，比上年决算增加1.30万元，增长100%，主要原因是：本年度年中追加项目，突发公共卫生事件应急处理支出增加。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卫生健康支出（类）行政事业单位医疗（款）事业单位医疗（项）：支出决算数为11.49万元，比上年决算增加4.55万元，增长65.56%，主要原因是：根据额党编委【2020】81号文件要求将农经站、财政所合并成额敏县阔什比克良种场财政所编制决算，事业单位医疗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7.住房保障支出（类）住房改革支出（款）住房公积金（项）：支出决算数为19.61万元，比上年决算增加10.83万元，增长123.35%，主要原因是：根据额党编委【2020】81号文件要求将农经站、财政所合并成额敏县阔什比克良种场财政所编制决算，</w:t>
      </w:r>
      <w:bookmarkStart w:id="54" w:name="_GoBack"/>
      <w:bookmarkEnd w:id="54"/>
      <w:r>
        <w:rPr>
          <w:rFonts w:hint="eastAsia" w:ascii="仿宋_GB2312" w:eastAsia="仿宋_GB2312"/>
          <w:sz w:val="32"/>
          <w:szCs w:val="32"/>
          <w:highlight w:val="none"/>
          <w:lang w:val="en-US" w:eastAsia="zh-CN"/>
        </w:rPr>
        <w:t>人员工资正常晋升，住房公积金支出增加。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2022年度一般公共预算财政拨款基本支出283.72万元，其中：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人员经费277.86万元，包括：基本工资、津贴补贴、奖金、绩效工资、机关事业单位基本养老保险缴费、职业年金缴费、职工基本医疗保险缴费、其他社会保障缴费、住房公积金、退休费、奖励金。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公用经费5.87万元，包括：办公费、电费、邮电费。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1235"/>
      <w:bookmarkStart w:id="25" w:name="_Toc7314"/>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阔什比克良种场财政所（事业单位）公用经费5.87万元，比上年增加5.87万元，增长100%，主要原因是：根据额党编委【2020】81号文件要求将农经站、财政所合并成额敏县阔什比克良种场财政所，公用经费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2022年度政府采购支出总额7.16万元，其中：政府采购货物支出7.16万元、政府采购工程支出0.00万元、政府采购服务支出0.00万元。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7.16</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7.16</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23.70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11283"/>
      <w:bookmarkStart w:id="33" w:name="_Toc435"/>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1个，全年预算数1.30万元，全年执行数1.3万元。预算绩效管理取得的成效：一是有效的保障全场的疫情防疫工作中防护物资、应急消毒、办公用品，疫情防控健康检测点人员餐费、生活物资等支出需要，杜绝出现因资金保障不到位，而影响疫情防控和医疗救治工作的正常开展；二是达成保障疫情期间工作人员使用物资和提高疫情期间工作人员工作质量让群众满意效果。发现的问题及原因：一是预算编制前根据年度内单位可预见的工作任务，确定了单位年度预算目标，细化了预算指标，但是在实际支付过程中，个别时候未严格按照预算指标执行。单位财务人员缺乏对预算管理的认识，现有的认知无法很好的完成此项工作；二是专项资金管理制度不够健全，对专项资金的管理、使用和监督等方面目前没有具体的规定和办法。下一步改进措施：一是加强项目的管理，主要从组织理顺、制度保障、人员培养、监督检查等几方面着手。成立相应的领导机构，作为项目实施的牵头组织；制度基本的项目管理制度，以确保针对项目实施的过程中管理环节有章可循；二是加强对项目实施过程中相关工作人员的业务培养，提高应对工作中出现的各种问题的解决能力；做好相应的项目实施各个环节的监督检查工作，进一步完善项目实施工作监督机制。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6062"/>
      <w:bookmarkStart w:id="39" w:name="_Toc2183"/>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14238"/>
      <w:bookmarkStart w:id="45" w:name="_Toc28786"/>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5453"/>
      <w:bookmarkStart w:id="53" w:name="_Toc764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ulTrailSpace/>
    <w:doNotExpandShiftReturn/>
    <w:adjustLineHeightInTable/>
    <w:useFELayout/>
    <w:useAltKinsokuLineBreakRules/>
    <w:splitPgBreakAndParaMark/>
    <w:compatSetting w:name="compatibilityMode" w:uri="http://schemas.microsoft.com/office/word" w:val="11"/>
  </w:compat>
  <w:docVars>
    <w:docVar w:name="commondata" w:val="eyJoZGlkIjoiZDEzZmRjNGE1MWFhMmQ5YTI4N2U2NGVhNTI5YmQ5NzAifQ=="/>
  </w:docVars>
  <w:rsids>
    <w:rsidRoot w:val="00000000"/>
    <w:rsid w:val="561D3C2A"/>
    <w:rsid w:val="5BA54C17"/>
    <w:rsid w:val="5DDB25AD"/>
    <w:rsid w:val="7A0F2D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6028</Words>
  <Characters>6690</Characters>
  <Lines>0</Lines>
  <Paragraphs>0</Paragraphs>
  <TotalTime>4</TotalTime>
  <ScaleCrop>false</ScaleCrop>
  <LinksUpToDate>false</LinksUpToDate>
  <CharactersWithSpaces>6702</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2024-06-25T15:23:47Z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98C04175F0884D73814DE6BC63AF1868_13</vt:lpwstr>
  </property>
</Properties>
</file>