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0" w:firstLineChars="1500"/>
        <w:jc w:val="left"/>
        <w:rPr>
          <w:rFonts w:hint="default" w:ascii="宋体" w:hAnsi="宋体"/>
          <w:color w:val="4C4C4C"/>
          <w:kern w:val="0"/>
          <w:sz w:val="24"/>
          <w:szCs w:val="24"/>
          <w:lang w:val="en-US" w:eastAsia="zh-CN"/>
        </w:rPr>
      </w:pPr>
      <w:bookmarkStart w:id="0" w:name="OLE_LINK1"/>
      <w:r>
        <w:rPr>
          <w:rFonts w:hint="eastAsia" w:ascii="宋体" w:hAnsi="宋体"/>
          <w:color w:val="4C4C4C"/>
          <w:kern w:val="0"/>
          <w:sz w:val="24"/>
          <w:szCs w:val="24"/>
          <w:lang w:val="en-US" w:eastAsia="zh-CN"/>
        </w:rPr>
        <w:t>行政处罚公示</w:t>
      </w:r>
    </w:p>
    <w:bookmarkEnd w:id="0"/>
    <w:tbl>
      <w:tblPr>
        <w:tblStyle w:val="3"/>
        <w:tblW w:w="8379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8"/>
        <w:gridCol w:w="61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处罚决定文号</w:t>
            </w:r>
          </w:p>
        </w:tc>
        <w:tc>
          <w:tcPr>
            <w:tcW w:w="6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</w:pPr>
            <w:bookmarkStart w:id="2" w:name="_GoBack"/>
            <w:bookmarkStart w:id="1" w:name="OLE_LINK2"/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（额）应急罚〔20</w:t>
            </w: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号</w:t>
            </w:r>
            <w:bookmarkEnd w:id="2"/>
            <w:bookmarkEnd w:id="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处罚名称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480" w:firstLineChars="200"/>
              <w:jc w:val="left"/>
              <w:rPr>
                <w:rFonts w:hint="default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额敏县鑫树林木材加工厂未如实记录安全生产培训教育违法案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处罚类别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罚款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480" w:firstLineChars="200"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额敏县鑫树林木材加工厂开展从业人员安全教育培训时，未如实记录安全教育培训时间、地点、内容、师资情况，违反了《中华人民共和国安全生产法》第二十八条第四款的规定。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处罚依据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《中华人民共和国安全生产法》第九十七条第四项，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 xml:space="preserve">《新疆维吾尔自治区应急管理系统行政处罚自由裁量基准》15.5.3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处罚结果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给予人民币壹万元整</w:t>
            </w:r>
            <w:r>
              <w:rPr>
                <w:rFonts w:hint="eastAsia" w:ascii="宋体" w:hAnsi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¥</w:t>
            </w: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10000元）的行政处罚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额敏县鑫树林木材加工厂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92654221MA78R9UJ5P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郭</w:t>
            </w:r>
            <w:r>
              <w:rPr>
                <w:rFonts w:hint="eastAsia" w:ascii="宋体" w:hAnsi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某某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处罚决定日期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年6月</w:t>
            </w:r>
            <w:r>
              <w:rPr>
                <w:rFonts w:hint="eastAsia" w:ascii="宋体" w:hAnsi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2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微软雅黑"/>
                <w:color w:val="4C4C4C"/>
                <w:kern w:val="0"/>
              </w:rPr>
            </w:pPr>
            <w:r>
              <w:rPr>
                <w:rFonts w:hint="eastAsia" w:ascii="宋体" w:hAnsi="宋体"/>
                <w:color w:val="4C4C4C"/>
                <w:kern w:val="0"/>
                <w:sz w:val="24"/>
                <w:szCs w:val="24"/>
              </w:rPr>
              <w:t>备注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4C4C4C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48CF"/>
    <w:rsid w:val="07DC25EB"/>
    <w:rsid w:val="0F874594"/>
    <w:rsid w:val="11797BCA"/>
    <w:rsid w:val="19F860F6"/>
    <w:rsid w:val="238545C9"/>
    <w:rsid w:val="34113A73"/>
    <w:rsid w:val="34393A73"/>
    <w:rsid w:val="34B71A87"/>
    <w:rsid w:val="37C42723"/>
    <w:rsid w:val="4DD91FF9"/>
    <w:rsid w:val="55F149C4"/>
    <w:rsid w:val="5EC60009"/>
    <w:rsid w:val="5EE248CF"/>
    <w:rsid w:val="69ED1529"/>
    <w:rsid w:val="6F2E3091"/>
    <w:rsid w:val="76B2174C"/>
    <w:rsid w:val="7AE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264</Characters>
  <Lines>0</Lines>
  <Paragraphs>0</Paragraphs>
  <TotalTime>3</TotalTime>
  <ScaleCrop>false</ScaleCrop>
  <LinksUpToDate>false</LinksUpToDate>
  <CharactersWithSpaces>266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2022-01-13T09:19:00Z</dcterms:created>
  <dc:creator>86188</dc:creator>
  <cp:lastModifiedBy>Administrator</cp:lastModifiedBy>
  <cp:lastPrinted>2022-07-01T08:34:00Z</cp:lastPrinted>
  <dcterms:modified xsi:type="dcterms:W3CDTF">2025-06-25T08:28:09Z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C9725911C1D448F1B89D1EB79E056356_13</vt:lpwstr>
  </property>
  <property fmtid="{D5CDD505-2E9C-101B-9397-08002B2CF9AE}" pid="4" name="KSOTemplateDocerSaveRecord">
    <vt:lpwstr>eyJoZGlkIjoiYTU2OTc1NjIxZjM2ZTUwNDA0MjVlYjNkNmU2OWQ4ZjIiLCJ1c2VySWQiOiI0OTQ4MjY5MDQifQ==</vt:lpwstr>
  </property>
</Properties>
</file>