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宋体" w:hAnsi="宋体"/>
          <w:color w:val="4C4C4C"/>
          <w:kern w:val="0"/>
          <w:sz w:val="44"/>
          <w:szCs w:val="44"/>
          <w:lang w:val="en-US" w:eastAsia="zh-CN"/>
        </w:rPr>
      </w:pPr>
      <w:r>
        <w:rPr>
          <w:rFonts w:hint="eastAsia" w:ascii="宋体" w:hAnsi="宋体"/>
          <w:color w:val="4C4C4C"/>
          <w:kern w:val="0"/>
          <w:sz w:val="44"/>
          <w:szCs w:val="44"/>
          <w:lang w:val="en-US" w:eastAsia="zh-CN"/>
        </w:rPr>
        <w:t>（额）应急罚〔2025〕2号处罚公示</w:t>
      </w:r>
    </w:p>
    <w:tbl>
      <w:tblPr>
        <w:tblStyle w:val="3"/>
        <w:tblW w:w="8379" w:type="dxa"/>
        <w:tblInd w:w="93" w:type="dxa"/>
        <w:tblLayout w:type="fixed"/>
        <w:tblCellMar>
          <w:top w:w="15" w:type="dxa"/>
          <w:left w:w="15" w:type="dxa"/>
          <w:bottom w:w="15" w:type="dxa"/>
          <w:right w:w="15" w:type="dxa"/>
        </w:tblCellMar>
      </w:tblPr>
      <w:tblGrid>
        <w:gridCol w:w="2218"/>
        <w:gridCol w:w="6161"/>
      </w:tblGrid>
      <w:tr>
        <w:tblPrEx>
          <w:tblLayout w:type="fixed"/>
          <w:tblCellMar>
            <w:top w:w="15" w:type="dxa"/>
            <w:left w:w="15" w:type="dxa"/>
            <w:bottom w:w="15" w:type="dxa"/>
            <w:right w:w="15" w:type="dxa"/>
          </w:tblCellMar>
        </w:tblPrEx>
        <w:trPr>
          <w:trHeight w:val="612" w:hRule="atLeast"/>
        </w:trPr>
        <w:tc>
          <w:tcPr>
            <w:tcW w:w="22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eastAsia="微软雅黑"/>
                <w:color w:val="4C4C4C"/>
                <w:kern w:val="0"/>
              </w:rPr>
            </w:pPr>
            <w:r>
              <w:rPr>
                <w:rFonts w:hint="eastAsia" w:ascii="宋体" w:hAnsi="宋体"/>
                <w:color w:val="4C4C4C"/>
                <w:kern w:val="0"/>
                <w:sz w:val="24"/>
                <w:szCs w:val="24"/>
              </w:rPr>
              <w:t>处罚决定文号</w:t>
            </w:r>
          </w:p>
        </w:tc>
        <w:tc>
          <w:tcPr>
            <w:tcW w:w="61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微软雅黑"/>
                <w:color w:val="4C4C4C"/>
                <w:kern w:val="0"/>
              </w:rPr>
            </w:pPr>
            <w:r>
              <w:rPr>
                <w:rFonts w:hint="eastAsia" w:ascii="宋体" w:hAnsi="宋体"/>
                <w:color w:val="4C4C4C"/>
                <w:kern w:val="0"/>
                <w:sz w:val="24"/>
                <w:szCs w:val="24"/>
              </w:rPr>
              <w:t>（额）应急罚〔202</w:t>
            </w:r>
            <w:r>
              <w:rPr>
                <w:rFonts w:hint="eastAsia" w:ascii="宋体" w:hAnsi="宋体"/>
                <w:color w:val="4C4C4C"/>
                <w:kern w:val="0"/>
                <w:sz w:val="24"/>
                <w:szCs w:val="24"/>
                <w:lang w:val="en-US" w:eastAsia="zh-CN"/>
              </w:rPr>
              <w:t>5</w:t>
            </w:r>
            <w:r>
              <w:rPr>
                <w:rFonts w:hint="eastAsia" w:ascii="宋体" w:hAnsi="宋体"/>
                <w:color w:val="4C4C4C"/>
                <w:kern w:val="0"/>
                <w:sz w:val="24"/>
                <w:szCs w:val="24"/>
              </w:rPr>
              <w:t>〕</w:t>
            </w:r>
            <w:r>
              <w:rPr>
                <w:rFonts w:hint="eastAsia" w:ascii="宋体" w:hAnsi="宋体"/>
                <w:color w:val="4C4C4C"/>
                <w:kern w:val="0"/>
                <w:sz w:val="24"/>
                <w:szCs w:val="24"/>
                <w:lang w:val="en-US" w:eastAsia="zh-CN"/>
              </w:rPr>
              <w:t>2</w:t>
            </w:r>
            <w:r>
              <w:rPr>
                <w:rFonts w:hint="eastAsia" w:ascii="宋体" w:hAnsi="宋体"/>
                <w:color w:val="4C4C4C"/>
                <w:kern w:val="0"/>
                <w:sz w:val="24"/>
                <w:szCs w:val="24"/>
              </w:rPr>
              <w:t>号</w:t>
            </w:r>
          </w:p>
        </w:tc>
      </w:tr>
      <w:tr>
        <w:tblPrEx>
          <w:tblLayout w:type="fixed"/>
          <w:tblCellMar>
            <w:top w:w="15" w:type="dxa"/>
            <w:left w:w="15" w:type="dxa"/>
            <w:bottom w:w="15" w:type="dxa"/>
            <w:right w:w="15" w:type="dxa"/>
          </w:tblCellMar>
        </w:tblPrEx>
        <w:trPr>
          <w:trHeight w:val="1490" w:hRule="atLeast"/>
        </w:trPr>
        <w:tc>
          <w:tcPr>
            <w:tcW w:w="22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eastAsia="微软雅黑"/>
                <w:color w:val="4C4C4C"/>
                <w:kern w:val="0"/>
              </w:rPr>
            </w:pPr>
            <w:r>
              <w:rPr>
                <w:rFonts w:hint="eastAsia" w:ascii="宋体" w:hAnsi="宋体"/>
                <w:color w:val="4C4C4C"/>
                <w:kern w:val="0"/>
                <w:sz w:val="24"/>
                <w:szCs w:val="24"/>
              </w:rPr>
              <w:t>处罚名称</w:t>
            </w:r>
          </w:p>
        </w:tc>
        <w:tc>
          <w:tcPr>
            <w:tcW w:w="61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uto"/>
              <w:jc w:val="left"/>
              <w:rPr>
                <w:rFonts w:hint="eastAsia" w:ascii="宋体" w:hAnsi="宋体"/>
                <w:color w:val="4C4C4C"/>
                <w:kern w:val="0"/>
                <w:sz w:val="24"/>
                <w:szCs w:val="24"/>
              </w:rPr>
            </w:pPr>
            <w:r>
              <w:rPr>
                <w:rFonts w:hint="eastAsia" w:ascii="宋体" w:hAnsi="宋体"/>
                <w:color w:val="4C4C4C"/>
                <w:kern w:val="0"/>
                <w:sz w:val="24"/>
                <w:szCs w:val="24"/>
              </w:rPr>
              <w:t>额敏屯鑫建材有限公司在较大危险因素的设施设备</w:t>
            </w:r>
            <w:r>
              <w:rPr>
                <w:rFonts w:hint="eastAsia" w:ascii="宋体" w:hAnsi="宋体"/>
                <w:color w:val="4C4C4C"/>
                <w:kern w:val="0"/>
                <w:sz w:val="24"/>
                <w:szCs w:val="24"/>
                <w:lang w:val="en-US" w:eastAsia="zh-CN"/>
              </w:rPr>
              <w:t>上</w:t>
            </w:r>
            <w:r>
              <w:rPr>
                <w:rFonts w:hint="eastAsia" w:ascii="宋体" w:hAnsi="宋体"/>
                <w:color w:val="4C4C4C"/>
                <w:kern w:val="0"/>
                <w:sz w:val="24"/>
                <w:szCs w:val="24"/>
              </w:rPr>
              <w:t>未设置安全警示标志、未为从业人员提供劳动防护用品违法案</w:t>
            </w:r>
          </w:p>
        </w:tc>
      </w:tr>
      <w:tr>
        <w:tblPrEx>
          <w:tblLayout w:type="fixed"/>
          <w:tblCellMar>
            <w:top w:w="15" w:type="dxa"/>
            <w:left w:w="15" w:type="dxa"/>
            <w:bottom w:w="15" w:type="dxa"/>
            <w:right w:w="15" w:type="dxa"/>
          </w:tblCellMar>
        </w:tblPrEx>
        <w:trPr>
          <w:trHeight w:val="616" w:hRule="atLeast"/>
        </w:trPr>
        <w:tc>
          <w:tcPr>
            <w:tcW w:w="22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eastAsia="微软雅黑"/>
                <w:color w:val="4C4C4C"/>
                <w:kern w:val="0"/>
              </w:rPr>
            </w:pPr>
            <w:r>
              <w:rPr>
                <w:rFonts w:hint="eastAsia" w:ascii="宋体" w:hAnsi="宋体"/>
                <w:color w:val="4C4C4C"/>
                <w:kern w:val="0"/>
                <w:sz w:val="24"/>
                <w:szCs w:val="24"/>
              </w:rPr>
              <w:t>处罚类别</w:t>
            </w:r>
          </w:p>
        </w:tc>
        <w:tc>
          <w:tcPr>
            <w:tcW w:w="616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ind w:left="0" w:leftChars="0" w:firstLine="0" w:firstLineChars="0"/>
              <w:jc w:val="center"/>
              <w:rPr>
                <w:rFonts w:hint="eastAsia" w:ascii="宋体" w:hAnsi="宋体" w:eastAsia="宋体" w:cs="Times New Roman"/>
                <w:color w:val="4C4C4C"/>
                <w:kern w:val="0"/>
                <w:sz w:val="24"/>
                <w:szCs w:val="24"/>
                <w:lang w:val="en-US" w:eastAsia="zh-CN" w:bidi="ar-SA"/>
              </w:rPr>
            </w:pPr>
            <w:r>
              <w:rPr>
                <w:rFonts w:hint="eastAsia" w:ascii="宋体" w:hAnsi="宋体" w:eastAsia="宋体" w:cs="Times New Roman"/>
                <w:color w:val="4C4C4C"/>
                <w:kern w:val="0"/>
                <w:sz w:val="24"/>
                <w:szCs w:val="24"/>
                <w:lang w:val="en-US" w:eastAsia="zh-CN" w:bidi="ar-SA"/>
              </w:rPr>
              <w:t>罚款</w:t>
            </w:r>
          </w:p>
        </w:tc>
      </w:tr>
      <w:tr>
        <w:tblPrEx>
          <w:tblLayout w:type="fixed"/>
          <w:tblCellMar>
            <w:top w:w="15" w:type="dxa"/>
            <w:left w:w="15" w:type="dxa"/>
            <w:bottom w:w="15" w:type="dxa"/>
            <w:right w:w="15" w:type="dxa"/>
          </w:tblCellMar>
        </w:tblPrEx>
        <w:trPr>
          <w:trHeight w:val="1335" w:hRule="atLeast"/>
        </w:trPr>
        <w:tc>
          <w:tcPr>
            <w:tcW w:w="22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eastAsia="微软雅黑"/>
                <w:color w:val="4C4C4C"/>
                <w:kern w:val="0"/>
              </w:rPr>
            </w:pPr>
            <w:r>
              <w:rPr>
                <w:rFonts w:hint="eastAsia" w:ascii="宋体" w:hAnsi="宋体"/>
                <w:color w:val="4C4C4C"/>
                <w:kern w:val="0"/>
                <w:sz w:val="24"/>
                <w:szCs w:val="24"/>
              </w:rPr>
              <w:t>违法事实</w:t>
            </w:r>
          </w:p>
        </w:tc>
        <w:tc>
          <w:tcPr>
            <w:tcW w:w="61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uto"/>
              <w:jc w:val="both"/>
              <w:rPr>
                <w:rFonts w:hint="eastAsia" w:ascii="宋体" w:hAnsi="宋体" w:eastAsia="宋体" w:cs="Times New Roman"/>
                <w:color w:val="4C4C4C"/>
                <w:kern w:val="0"/>
                <w:sz w:val="24"/>
                <w:szCs w:val="24"/>
                <w:lang w:val="en-US" w:eastAsia="zh-CN" w:bidi="ar-SA"/>
              </w:rPr>
            </w:pPr>
            <w:r>
              <w:rPr>
                <w:rFonts w:hint="eastAsia" w:ascii="宋体" w:hAnsi="宋体" w:eastAsia="宋体" w:cs="Times New Roman"/>
                <w:color w:val="4C4C4C"/>
                <w:kern w:val="0"/>
                <w:sz w:val="24"/>
                <w:szCs w:val="24"/>
                <w:lang w:val="en-US" w:eastAsia="zh-CN" w:bidi="ar-SA"/>
              </w:rPr>
              <w:t>2025 年 4 月 25 日，额敏县应急管理综合行政执法人员在额敏屯鑫建材有限公司检查时，发现低压配电室未设置安全警示标志；未对石膏仓高处作业人员恩特玛克提供符合国家标准或者行业标准的劳动防护用品安全带。      以上行为违反了《中华人民共和国安全生产法》第三十五条 第四十五条，依据《中华人民共和国安全生产法》第九十九条第一项、第五项，参照《新疆维吾尔自治区应急管理系统行政处罚自由裁量基准》42.5.1  44.5.1的规定。</w:t>
            </w:r>
          </w:p>
        </w:tc>
      </w:tr>
      <w:tr>
        <w:tblPrEx>
          <w:tblLayout w:type="fixed"/>
          <w:tblCellMar>
            <w:top w:w="15" w:type="dxa"/>
            <w:left w:w="15" w:type="dxa"/>
            <w:bottom w:w="15" w:type="dxa"/>
            <w:right w:w="15" w:type="dxa"/>
          </w:tblCellMar>
        </w:tblPrEx>
        <w:trPr>
          <w:trHeight w:val="852" w:hRule="atLeast"/>
        </w:trPr>
        <w:tc>
          <w:tcPr>
            <w:tcW w:w="22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eastAsia="微软雅黑"/>
                <w:color w:val="4C4C4C"/>
                <w:kern w:val="0"/>
              </w:rPr>
            </w:pPr>
            <w:r>
              <w:rPr>
                <w:rFonts w:hint="eastAsia" w:ascii="宋体" w:hAnsi="宋体"/>
                <w:color w:val="4C4C4C"/>
                <w:kern w:val="0"/>
                <w:sz w:val="24"/>
                <w:szCs w:val="24"/>
              </w:rPr>
              <w:t>处罚依据</w:t>
            </w:r>
          </w:p>
        </w:tc>
        <w:tc>
          <w:tcPr>
            <w:tcW w:w="61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hint="eastAsia" w:ascii="宋体" w:hAnsi="宋体" w:eastAsia="宋体" w:cs="Times New Roman"/>
                <w:color w:val="4C4C4C"/>
                <w:kern w:val="0"/>
                <w:sz w:val="24"/>
                <w:szCs w:val="24"/>
                <w:lang w:val="en-US" w:eastAsia="zh-CN" w:bidi="ar-SA"/>
              </w:rPr>
            </w:pPr>
            <w:r>
              <w:rPr>
                <w:rFonts w:hint="eastAsia" w:ascii="宋体" w:hAnsi="宋体" w:eastAsia="宋体" w:cs="Times New Roman"/>
                <w:color w:val="4C4C4C"/>
                <w:kern w:val="0"/>
                <w:sz w:val="24"/>
                <w:szCs w:val="24"/>
                <w:lang w:val="en-US" w:eastAsia="zh-CN" w:bidi="ar-SA"/>
              </w:rPr>
              <w:t>《中华人民共和国安全生产法》第九十九条第一项、第五项规定</w:t>
            </w:r>
          </w:p>
        </w:tc>
      </w:tr>
      <w:tr>
        <w:tblPrEx>
          <w:tblLayout w:type="fixed"/>
          <w:tblCellMar>
            <w:top w:w="15" w:type="dxa"/>
            <w:left w:w="15" w:type="dxa"/>
            <w:bottom w:w="15" w:type="dxa"/>
            <w:right w:w="15" w:type="dxa"/>
          </w:tblCellMar>
        </w:tblPrEx>
        <w:trPr>
          <w:trHeight w:val="852" w:hRule="atLeast"/>
        </w:trPr>
        <w:tc>
          <w:tcPr>
            <w:tcW w:w="22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eastAsia="微软雅黑"/>
                <w:color w:val="4C4C4C"/>
                <w:kern w:val="0"/>
              </w:rPr>
            </w:pPr>
            <w:bookmarkStart w:id="0" w:name="_GoBack"/>
            <w:bookmarkEnd w:id="0"/>
            <w:r>
              <w:rPr>
                <w:rFonts w:hint="eastAsia" w:ascii="宋体" w:hAnsi="宋体"/>
                <w:color w:val="4C4C4C"/>
                <w:kern w:val="0"/>
                <w:sz w:val="24"/>
                <w:szCs w:val="24"/>
              </w:rPr>
              <w:t>处罚结果</w:t>
            </w:r>
          </w:p>
        </w:tc>
        <w:tc>
          <w:tcPr>
            <w:tcW w:w="61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hint="default" w:ascii="宋体" w:hAnsi="宋体" w:eastAsia="宋体" w:cs="Times New Roman"/>
                <w:color w:val="4C4C4C"/>
                <w:kern w:val="0"/>
                <w:sz w:val="24"/>
                <w:szCs w:val="24"/>
                <w:lang w:val="en-US" w:eastAsia="zh-CN" w:bidi="ar-SA"/>
              </w:rPr>
            </w:pPr>
            <w:r>
              <w:rPr>
                <w:rFonts w:hint="eastAsia" w:ascii="宋体" w:hAnsi="宋体" w:eastAsia="宋体" w:cs="Times New Roman"/>
                <w:color w:val="4C4C4C"/>
                <w:kern w:val="0"/>
                <w:sz w:val="24"/>
                <w:szCs w:val="24"/>
                <w:lang w:val="en-US" w:eastAsia="zh-CN" w:bidi="ar-SA"/>
              </w:rPr>
              <w:t>决定对额敏屯鑫建材有限公司处人民币柒仟元整（</w:t>
            </w:r>
            <w:r>
              <w:rPr>
                <w:rFonts w:hint="default" w:ascii="宋体" w:hAnsi="宋体" w:eastAsia="宋体" w:cs="Times New Roman"/>
                <w:color w:val="4C4C4C"/>
                <w:kern w:val="0"/>
                <w:sz w:val="24"/>
                <w:szCs w:val="24"/>
                <w:lang w:val="en-US" w:eastAsia="zh-CN" w:bidi="ar-SA"/>
              </w:rPr>
              <w:t>¥</w:t>
            </w:r>
            <w:r>
              <w:rPr>
                <w:rFonts w:hint="eastAsia" w:ascii="宋体" w:hAnsi="宋体" w:eastAsia="宋体" w:cs="Times New Roman"/>
                <w:color w:val="4C4C4C"/>
                <w:kern w:val="0"/>
                <w:sz w:val="24"/>
                <w:szCs w:val="24"/>
                <w:lang w:val="en-US" w:eastAsia="zh-CN" w:bidi="ar-SA"/>
              </w:rPr>
              <w:t>7000）的行政处罚</w:t>
            </w:r>
          </w:p>
        </w:tc>
      </w:tr>
      <w:tr>
        <w:tblPrEx>
          <w:tblLayout w:type="fixed"/>
          <w:tblCellMar>
            <w:top w:w="15" w:type="dxa"/>
            <w:left w:w="15" w:type="dxa"/>
            <w:bottom w:w="15" w:type="dxa"/>
            <w:right w:w="15" w:type="dxa"/>
          </w:tblCellMar>
        </w:tblPrEx>
        <w:trPr>
          <w:trHeight w:val="852" w:hRule="atLeast"/>
        </w:trPr>
        <w:tc>
          <w:tcPr>
            <w:tcW w:w="22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eastAsia="微软雅黑"/>
                <w:color w:val="4C4C4C"/>
                <w:kern w:val="0"/>
              </w:rPr>
            </w:pPr>
            <w:r>
              <w:rPr>
                <w:rFonts w:hint="eastAsia" w:ascii="宋体" w:hAnsi="宋体"/>
                <w:color w:val="4C4C4C"/>
                <w:kern w:val="0"/>
                <w:sz w:val="24"/>
                <w:szCs w:val="24"/>
              </w:rPr>
              <w:t>行政相对人名称</w:t>
            </w:r>
          </w:p>
        </w:tc>
        <w:tc>
          <w:tcPr>
            <w:tcW w:w="61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hint="eastAsia" w:ascii="宋体" w:hAnsi="宋体" w:eastAsia="宋体" w:cs="Times New Roman"/>
                <w:color w:val="4C4C4C"/>
                <w:kern w:val="0"/>
                <w:sz w:val="24"/>
                <w:szCs w:val="24"/>
                <w:lang w:val="en-US" w:eastAsia="zh-CN" w:bidi="ar-SA"/>
              </w:rPr>
            </w:pPr>
            <w:r>
              <w:rPr>
                <w:rFonts w:hint="eastAsia" w:ascii="宋体" w:hAnsi="宋体" w:eastAsia="宋体" w:cs="Times New Roman"/>
                <w:color w:val="4C4C4C"/>
                <w:kern w:val="0"/>
                <w:sz w:val="24"/>
                <w:szCs w:val="24"/>
                <w:lang w:val="en-US" w:eastAsia="zh-CN" w:bidi="ar-SA"/>
              </w:rPr>
              <w:t>额敏屯鑫建材有限公司</w:t>
            </w:r>
          </w:p>
        </w:tc>
      </w:tr>
      <w:tr>
        <w:tblPrEx>
          <w:tblLayout w:type="fixed"/>
          <w:tblCellMar>
            <w:top w:w="15" w:type="dxa"/>
            <w:left w:w="15" w:type="dxa"/>
            <w:bottom w:w="15" w:type="dxa"/>
            <w:right w:w="15" w:type="dxa"/>
          </w:tblCellMar>
        </w:tblPrEx>
        <w:trPr>
          <w:trHeight w:val="852" w:hRule="atLeast"/>
        </w:trPr>
        <w:tc>
          <w:tcPr>
            <w:tcW w:w="22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eastAsia="微软雅黑"/>
                <w:color w:val="4C4C4C"/>
                <w:kern w:val="0"/>
              </w:rPr>
            </w:pPr>
            <w:r>
              <w:rPr>
                <w:rFonts w:hint="eastAsia" w:ascii="宋体" w:hAnsi="宋体"/>
                <w:color w:val="4C4C4C"/>
                <w:kern w:val="0"/>
                <w:sz w:val="24"/>
                <w:szCs w:val="24"/>
              </w:rPr>
              <w:t>统一社会信用代码</w:t>
            </w:r>
          </w:p>
        </w:tc>
        <w:tc>
          <w:tcPr>
            <w:tcW w:w="61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hint="eastAsia" w:ascii="宋体" w:hAnsi="宋体" w:eastAsia="宋体" w:cs="Times New Roman"/>
                <w:color w:val="4C4C4C"/>
                <w:kern w:val="0"/>
                <w:sz w:val="24"/>
                <w:szCs w:val="24"/>
                <w:lang w:val="en-US" w:eastAsia="zh-CN" w:bidi="ar-SA"/>
              </w:rPr>
            </w:pPr>
            <w:r>
              <w:rPr>
                <w:rFonts w:hint="eastAsia" w:ascii="宋体" w:hAnsi="宋体" w:eastAsia="宋体" w:cs="Times New Roman"/>
                <w:color w:val="4C4C4C"/>
                <w:kern w:val="0"/>
                <w:sz w:val="24"/>
                <w:szCs w:val="24"/>
                <w:lang w:val="en-US" w:eastAsia="zh-CN" w:bidi="ar-SA"/>
              </w:rPr>
              <w:t>91654221MA775UTBXW</w:t>
            </w:r>
          </w:p>
        </w:tc>
      </w:tr>
      <w:tr>
        <w:tblPrEx>
          <w:tblLayout w:type="fixed"/>
          <w:tblCellMar>
            <w:top w:w="15" w:type="dxa"/>
            <w:left w:w="15" w:type="dxa"/>
            <w:bottom w:w="15" w:type="dxa"/>
            <w:right w:w="15" w:type="dxa"/>
          </w:tblCellMar>
        </w:tblPrEx>
        <w:trPr>
          <w:trHeight w:val="852" w:hRule="atLeast"/>
        </w:trPr>
        <w:tc>
          <w:tcPr>
            <w:tcW w:w="22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eastAsia="微软雅黑"/>
                <w:color w:val="4C4C4C"/>
                <w:kern w:val="0"/>
              </w:rPr>
            </w:pPr>
            <w:r>
              <w:rPr>
                <w:rFonts w:hint="eastAsia" w:ascii="宋体" w:hAnsi="宋体"/>
                <w:color w:val="4C4C4C"/>
                <w:kern w:val="0"/>
                <w:sz w:val="24"/>
                <w:szCs w:val="24"/>
              </w:rPr>
              <w:t>法定代表人姓名</w:t>
            </w:r>
          </w:p>
        </w:tc>
        <w:tc>
          <w:tcPr>
            <w:tcW w:w="61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hint="default" w:ascii="宋体" w:hAnsi="宋体" w:eastAsia="宋体" w:cs="Times New Roman"/>
                <w:color w:val="4C4C4C"/>
                <w:kern w:val="0"/>
                <w:sz w:val="24"/>
                <w:szCs w:val="24"/>
                <w:lang w:val="en-US" w:eastAsia="zh-CN" w:bidi="ar-SA"/>
              </w:rPr>
            </w:pPr>
            <w:r>
              <w:rPr>
                <w:rFonts w:hint="eastAsia" w:ascii="宋体" w:hAnsi="宋体" w:eastAsia="宋体" w:cs="Times New Roman"/>
                <w:color w:val="4C4C4C"/>
                <w:kern w:val="0"/>
                <w:sz w:val="24"/>
                <w:szCs w:val="24"/>
                <w:lang w:val="en-US" w:eastAsia="zh-CN" w:bidi="ar-SA"/>
              </w:rPr>
              <w:t>宁某某</w:t>
            </w:r>
          </w:p>
        </w:tc>
      </w:tr>
      <w:tr>
        <w:tblPrEx>
          <w:tblLayout w:type="fixed"/>
          <w:tblCellMar>
            <w:top w:w="15" w:type="dxa"/>
            <w:left w:w="15" w:type="dxa"/>
            <w:bottom w:w="15" w:type="dxa"/>
            <w:right w:w="15" w:type="dxa"/>
          </w:tblCellMar>
        </w:tblPrEx>
        <w:trPr>
          <w:trHeight w:val="852" w:hRule="atLeast"/>
        </w:trPr>
        <w:tc>
          <w:tcPr>
            <w:tcW w:w="22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eastAsia="微软雅黑"/>
                <w:color w:val="4C4C4C"/>
                <w:kern w:val="0"/>
              </w:rPr>
            </w:pPr>
            <w:r>
              <w:rPr>
                <w:rFonts w:hint="eastAsia" w:ascii="宋体" w:hAnsi="宋体"/>
                <w:color w:val="4C4C4C"/>
                <w:kern w:val="0"/>
                <w:sz w:val="24"/>
                <w:szCs w:val="24"/>
              </w:rPr>
              <w:t>处罚决定日期</w:t>
            </w:r>
          </w:p>
        </w:tc>
        <w:tc>
          <w:tcPr>
            <w:tcW w:w="61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hint="eastAsia" w:ascii="宋体" w:hAnsi="宋体" w:eastAsia="宋体" w:cs="Times New Roman"/>
                <w:color w:val="4C4C4C"/>
                <w:kern w:val="0"/>
                <w:sz w:val="24"/>
                <w:szCs w:val="24"/>
                <w:lang w:val="en-US" w:eastAsia="zh-CN" w:bidi="ar-SA"/>
              </w:rPr>
            </w:pPr>
            <w:r>
              <w:rPr>
                <w:rFonts w:hint="eastAsia" w:ascii="宋体" w:hAnsi="宋体" w:eastAsia="宋体" w:cs="Times New Roman"/>
                <w:color w:val="4C4C4C"/>
                <w:kern w:val="0"/>
                <w:sz w:val="24"/>
                <w:szCs w:val="24"/>
                <w:lang w:val="en-US" w:eastAsia="zh-CN" w:bidi="ar-SA"/>
              </w:rPr>
              <w:t>2025年5月14日</w:t>
            </w:r>
          </w:p>
        </w:tc>
      </w:tr>
      <w:tr>
        <w:tblPrEx>
          <w:tblLayout w:type="fixed"/>
          <w:tblCellMar>
            <w:top w:w="15" w:type="dxa"/>
            <w:left w:w="15" w:type="dxa"/>
            <w:bottom w:w="15" w:type="dxa"/>
            <w:right w:w="15" w:type="dxa"/>
          </w:tblCellMar>
        </w:tblPrEx>
        <w:trPr>
          <w:trHeight w:val="842" w:hRule="atLeast"/>
        </w:trPr>
        <w:tc>
          <w:tcPr>
            <w:tcW w:w="22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eastAsia="微软雅黑"/>
                <w:color w:val="4C4C4C"/>
                <w:kern w:val="0"/>
              </w:rPr>
            </w:pPr>
            <w:r>
              <w:rPr>
                <w:rFonts w:hint="eastAsia" w:ascii="宋体" w:hAnsi="宋体"/>
                <w:color w:val="4C4C4C"/>
                <w:kern w:val="0"/>
                <w:sz w:val="24"/>
                <w:szCs w:val="24"/>
              </w:rPr>
              <w:t>备注</w:t>
            </w:r>
          </w:p>
        </w:tc>
        <w:tc>
          <w:tcPr>
            <w:tcW w:w="61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hint="eastAsia" w:ascii="宋体" w:hAnsi="宋体" w:eastAsia="宋体" w:cs="Times New Roman"/>
                <w:color w:val="4C4C4C"/>
                <w:kern w:val="0"/>
                <w:sz w:val="24"/>
                <w:szCs w:val="24"/>
                <w:lang w:val="en-US" w:eastAsia="zh-CN" w:bidi="ar-SA"/>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248CF"/>
    <w:rsid w:val="0F1D4D95"/>
    <w:rsid w:val="19F860F6"/>
    <w:rsid w:val="2455682E"/>
    <w:rsid w:val="29710F8A"/>
    <w:rsid w:val="34113A73"/>
    <w:rsid w:val="3DBF14B0"/>
    <w:rsid w:val="54B17926"/>
    <w:rsid w:val="572F04D4"/>
    <w:rsid w:val="5EE248CF"/>
    <w:rsid w:val="64F656C8"/>
    <w:rsid w:val="6F2E3091"/>
    <w:rsid w:val="72CA6AB5"/>
    <w:rsid w:val="76B21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434</Words>
  <Characters>483</Characters>
  <Lines>0</Lines>
  <Paragraphs>0</Paragraphs>
  <TotalTime>16</TotalTime>
  <ScaleCrop>false</ScaleCrop>
  <LinksUpToDate>false</LinksUpToDate>
  <CharactersWithSpaces>502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2022-01-13T09:19:00Z</dcterms:created>
  <dc:creator>86188</dc:creator>
  <cp:lastModifiedBy>Administrator</cp:lastModifiedBy>
  <cp:lastPrinted>2025-05-16T10:04:00Z</cp:lastPrinted>
  <dcterms:modified xsi:type="dcterms:W3CDTF">2025-05-19T08:55:11Z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eyJoZGlkIjoiYTU2OTc1NjIxZjM2ZTUwNDA0MjVlYjNkNmU2OWQ4ZjIiLCJ1c2VySWQiOiI0OTQ4MjY5MDQifQ==</vt:lpwstr>
  </property>
  <property fmtid="{D5CDD505-2E9C-101B-9397-08002B2CF9AE}" pid="4" name="ICV">
    <vt:lpwstr>449871BDD47E430A98F470870CC2C880_13</vt:lpwstr>
  </property>
</Properties>
</file>